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DE5" w:rsidRDefault="00254DE5" w:rsidP="00546426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546426" w:rsidRPr="00546426" w:rsidRDefault="00546426" w:rsidP="00546426">
      <w:pPr>
        <w:jc w:val="center"/>
        <w:rPr>
          <w:rFonts w:ascii="Times New Roman" w:hAnsi="Times New Roman" w:cs="Times New Roman"/>
          <w:b/>
        </w:rPr>
      </w:pPr>
      <w:r w:rsidRPr="00546426">
        <w:rPr>
          <w:rFonts w:ascii="Times New Roman" w:hAnsi="Times New Roman" w:cs="Times New Roman"/>
          <w:b/>
        </w:rPr>
        <w:t>Beszámoló a helyi adóbevételek időarányos teljesítéséről</w:t>
      </w:r>
    </w:p>
    <w:p w:rsidR="00546426" w:rsidRDefault="00546426" w:rsidP="00546426">
      <w:pPr>
        <w:jc w:val="center"/>
        <w:rPr>
          <w:rFonts w:ascii="Times New Roman" w:hAnsi="Times New Roman" w:cs="Times New Roman"/>
          <w:b/>
        </w:rPr>
      </w:pPr>
      <w:r w:rsidRPr="00546426">
        <w:rPr>
          <w:rFonts w:ascii="Times New Roman" w:hAnsi="Times New Roman" w:cs="Times New Roman"/>
          <w:b/>
        </w:rPr>
        <w:t>2015. június 30.-ig</w:t>
      </w:r>
    </w:p>
    <w:p w:rsidR="00546426" w:rsidRDefault="00546426" w:rsidP="00546426">
      <w:pPr>
        <w:rPr>
          <w:rFonts w:ascii="Times New Roman" w:hAnsi="Times New Roman" w:cs="Times New Roman"/>
          <w:b/>
        </w:rPr>
      </w:pPr>
    </w:p>
    <w:p w:rsidR="00546426" w:rsidRDefault="00546426" w:rsidP="0054642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Tisztelt Képviselő-testület!</w:t>
      </w:r>
    </w:p>
    <w:p w:rsidR="00546426" w:rsidRDefault="00546426" w:rsidP="00546426">
      <w:pPr>
        <w:rPr>
          <w:rFonts w:ascii="Times New Roman" w:hAnsi="Times New Roman" w:cs="Times New Roman"/>
          <w:b/>
        </w:rPr>
      </w:pPr>
    </w:p>
    <w:p w:rsidR="00546426" w:rsidRDefault="00546426" w:rsidP="005464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1991. évi XX. törvény</w:t>
      </w:r>
      <w:r w:rsidR="002113CC">
        <w:rPr>
          <w:rFonts w:ascii="Times New Roman" w:hAnsi="Times New Roman" w:cs="Times New Roman"/>
        </w:rPr>
        <w:t xml:space="preserve"> –</w:t>
      </w:r>
      <w:r>
        <w:rPr>
          <w:rFonts w:ascii="Times New Roman" w:hAnsi="Times New Roman" w:cs="Times New Roman"/>
        </w:rPr>
        <w:t xml:space="preserve"> </w:t>
      </w:r>
      <w:r w:rsidR="002113CC">
        <w:rPr>
          <w:rFonts w:ascii="Times New Roman" w:hAnsi="Times New Roman" w:cs="Times New Roman"/>
        </w:rPr>
        <w:t xml:space="preserve">a helyi önkormányzatok és szerveik, a köztársasági megbízottak, valamint egyes centrális alárendeltségű szervek feladat- és hatáskörei - </w:t>
      </w:r>
      <w:r>
        <w:rPr>
          <w:rFonts w:ascii="Times New Roman" w:hAnsi="Times New Roman" w:cs="Times New Roman"/>
        </w:rPr>
        <w:t xml:space="preserve">138.§ (3) bekezdés g) pontja alapján a Képviselő-testület a jegyző beszámoltatása útján ellenőrzi az adóztatást, a h) pontja alapján tájékoztatja a lakosságot a helyi adókból származó bevételek összegéről. Fenti jogszabályhelyek értelmében a </w:t>
      </w:r>
      <w:r w:rsidRPr="00546426">
        <w:rPr>
          <w:rFonts w:ascii="Times New Roman" w:hAnsi="Times New Roman" w:cs="Times New Roman"/>
          <w:b/>
        </w:rPr>
        <w:t xml:space="preserve">2015. január 1. – 2015. június 30.-ig </w:t>
      </w:r>
      <w:r>
        <w:rPr>
          <w:rFonts w:ascii="Times New Roman" w:hAnsi="Times New Roman" w:cs="Times New Roman"/>
        </w:rPr>
        <w:t>terjedő időszak adóztatási feladatairól, kötelezettségeiről kívánok tájékoztatást nyújtani.</w:t>
      </w:r>
    </w:p>
    <w:p w:rsidR="00A27416" w:rsidRDefault="002113CC" w:rsidP="005464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önkormányzati adóhatósági munka elsődleges szabályozását az adózás rendjéről szóló 2003.évi XCII. törvény (továbbiakban Art.) határozza meg. A közigaz</w:t>
      </w:r>
      <w:r w:rsidR="00A27416">
        <w:rPr>
          <w:rFonts w:ascii="Times New Roman" w:hAnsi="Times New Roman" w:cs="Times New Roman"/>
        </w:rPr>
        <w:t xml:space="preserve">gatási hatósági eljárás és szolgáltatás általános szabályairól szóló 2004. évi CXL. törvény (továbbiakban: </w:t>
      </w:r>
      <w:proofErr w:type="spellStart"/>
      <w:r w:rsidR="00A27416">
        <w:rPr>
          <w:rFonts w:ascii="Times New Roman" w:hAnsi="Times New Roman" w:cs="Times New Roman"/>
        </w:rPr>
        <w:t>Ket</w:t>
      </w:r>
      <w:proofErr w:type="spellEnd"/>
      <w:r w:rsidR="00A27416">
        <w:rPr>
          <w:rFonts w:ascii="Times New Roman" w:hAnsi="Times New Roman" w:cs="Times New Roman"/>
        </w:rPr>
        <w:t xml:space="preserve">.) előírásait az Art. elsődlegessége mellett kell alkalmazni. </w:t>
      </w:r>
    </w:p>
    <w:p w:rsidR="00D451CB" w:rsidRDefault="00A27416" w:rsidP="005464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Az egyes adónemekre vonatkozó részletes szabályokat az ún. </w:t>
      </w:r>
      <w:proofErr w:type="gramStart"/>
      <w:r>
        <w:rPr>
          <w:rFonts w:ascii="Times New Roman" w:hAnsi="Times New Roman" w:cs="Times New Roman"/>
        </w:rPr>
        <w:t>egyedi</w:t>
      </w:r>
      <w:proofErr w:type="gramEnd"/>
      <w:r>
        <w:rPr>
          <w:rFonts w:ascii="Times New Roman" w:hAnsi="Times New Roman" w:cs="Times New Roman"/>
        </w:rPr>
        <w:t xml:space="preserve"> jogszabályok és a kapcsolódó végrehajtási rendeletek, az adók módjára történő behajtandó köztartozások esetében ezeket szabályozó alapjogszabályok tartalmazzák.</w:t>
      </w:r>
    </w:p>
    <w:p w:rsidR="00D451CB" w:rsidRDefault="00D451CB" w:rsidP="005464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Képviselő-testület a bevezetett helyi adók mértékét a helyi adókról szóló 1990.évi C. törvényben</w:t>
      </w:r>
      <w:r w:rsidR="00D576AD">
        <w:rPr>
          <w:rFonts w:ascii="Times New Roman" w:hAnsi="Times New Roman" w:cs="Times New Roman"/>
        </w:rPr>
        <w:t xml:space="preserve"> (továbbiakban</w:t>
      </w:r>
      <w:proofErr w:type="gramStart"/>
      <w:r w:rsidR="00D576AD">
        <w:rPr>
          <w:rFonts w:ascii="Times New Roman" w:hAnsi="Times New Roman" w:cs="Times New Roman"/>
        </w:rPr>
        <w:t>:</w:t>
      </w:r>
      <w:proofErr w:type="spellStart"/>
      <w:r w:rsidR="00D576AD">
        <w:rPr>
          <w:rFonts w:ascii="Times New Roman" w:hAnsi="Times New Roman" w:cs="Times New Roman"/>
        </w:rPr>
        <w:t>Htv</w:t>
      </w:r>
      <w:proofErr w:type="spellEnd"/>
      <w:proofErr w:type="gramEnd"/>
      <w:r w:rsidR="00D576AD">
        <w:rPr>
          <w:rFonts w:ascii="Times New Roman" w:hAnsi="Times New Roman" w:cs="Times New Roman"/>
        </w:rPr>
        <w:t>.)</w:t>
      </w:r>
      <w:r>
        <w:rPr>
          <w:rFonts w:ascii="Times New Roman" w:hAnsi="Times New Roman" w:cs="Times New Roman"/>
        </w:rPr>
        <w:t xml:space="preserve"> meghatározott adómaximumok figyelembevételével állapíthatja meg. Az „adómaximum” nagyságát a törvényben meghatározott adómérték és a fogyasztói árszínvonal változása együttesen befolyásolja.</w:t>
      </w:r>
    </w:p>
    <w:p w:rsidR="00A27416" w:rsidRDefault="00A27416" w:rsidP="005464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Berente területén a különféle helyi adónemekben, eltérő mértékben kerülnek a törvényi lehetőségek kihaszn</w:t>
      </w:r>
      <w:r w:rsidR="00D451CB">
        <w:rPr>
          <w:rFonts w:ascii="Times New Roman" w:hAnsi="Times New Roman" w:cs="Times New Roman"/>
        </w:rPr>
        <w:t>álás</w:t>
      </w:r>
      <w:r>
        <w:rPr>
          <w:rFonts w:ascii="Times New Roman" w:hAnsi="Times New Roman" w:cs="Times New Roman"/>
        </w:rPr>
        <w:t>ra. Míg iparűzési adóban a maximális mértékben került az adó beszedésre, az ingatlanokat terhelő építmény és telekadó esetében, a törvényi maximumhoz képest alacsonyabb az adómérték.</w:t>
      </w:r>
    </w:p>
    <w:tbl>
      <w:tblPr>
        <w:tblW w:w="9373" w:type="dxa"/>
        <w:tblInd w:w="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0"/>
        <w:gridCol w:w="1024"/>
        <w:gridCol w:w="1189"/>
        <w:gridCol w:w="1083"/>
        <w:gridCol w:w="14"/>
        <w:gridCol w:w="1208"/>
        <w:gridCol w:w="1268"/>
        <w:gridCol w:w="1467"/>
      </w:tblGrid>
      <w:tr w:rsidR="00300762" w:rsidTr="0071200F">
        <w:trPr>
          <w:trHeight w:val="455"/>
        </w:trPr>
        <w:tc>
          <w:tcPr>
            <w:tcW w:w="2120" w:type="dxa"/>
            <w:vMerge w:val="restart"/>
          </w:tcPr>
          <w:p w:rsidR="00300762" w:rsidRPr="00942815" w:rsidRDefault="00300762" w:rsidP="0054642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>Adónem</w:t>
            </w:r>
          </w:p>
        </w:tc>
        <w:tc>
          <w:tcPr>
            <w:tcW w:w="2213" w:type="dxa"/>
            <w:gridSpan w:val="2"/>
            <w:tcBorders>
              <w:bottom w:val="nil"/>
            </w:tcBorders>
          </w:tcPr>
          <w:p w:rsidR="00300762" w:rsidRPr="00942815" w:rsidRDefault="00300762" w:rsidP="0030076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Törvényi </w:t>
            </w:r>
            <w:proofErr w:type="spellStart"/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>max</w:t>
            </w:r>
            <w:proofErr w:type="spellEnd"/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>. adómérték</w:t>
            </w:r>
          </w:p>
        </w:tc>
        <w:tc>
          <w:tcPr>
            <w:tcW w:w="2305" w:type="dxa"/>
            <w:gridSpan w:val="3"/>
          </w:tcPr>
          <w:p w:rsidR="00300762" w:rsidRPr="00942815" w:rsidRDefault="00300762" w:rsidP="0030076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>Berentei adómérték</w:t>
            </w:r>
          </w:p>
        </w:tc>
        <w:tc>
          <w:tcPr>
            <w:tcW w:w="2735" w:type="dxa"/>
            <w:gridSpan w:val="2"/>
          </w:tcPr>
          <w:p w:rsidR="00300762" w:rsidRPr="00942815" w:rsidRDefault="00300762" w:rsidP="0030076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>Törvényi mérték %-os kihasználása</w:t>
            </w:r>
          </w:p>
        </w:tc>
      </w:tr>
      <w:tr w:rsidR="00300762" w:rsidTr="0071200F">
        <w:trPr>
          <w:trHeight w:val="330"/>
        </w:trPr>
        <w:tc>
          <w:tcPr>
            <w:tcW w:w="2120" w:type="dxa"/>
            <w:vMerge/>
          </w:tcPr>
          <w:p w:rsidR="00300762" w:rsidRPr="00942815" w:rsidRDefault="00300762" w:rsidP="0054642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nil"/>
            </w:tcBorders>
          </w:tcPr>
          <w:p w:rsidR="00300762" w:rsidRPr="00942815" w:rsidRDefault="00300762" w:rsidP="003007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2014. év</w:t>
            </w:r>
          </w:p>
        </w:tc>
        <w:tc>
          <w:tcPr>
            <w:tcW w:w="1189" w:type="dxa"/>
            <w:tcBorders>
              <w:top w:val="nil"/>
            </w:tcBorders>
          </w:tcPr>
          <w:p w:rsidR="00300762" w:rsidRPr="00942815" w:rsidRDefault="00300762" w:rsidP="0030076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>2015. év</w:t>
            </w:r>
          </w:p>
        </w:tc>
        <w:tc>
          <w:tcPr>
            <w:tcW w:w="1083" w:type="dxa"/>
          </w:tcPr>
          <w:p w:rsidR="00300762" w:rsidRPr="00942815" w:rsidRDefault="00300762" w:rsidP="003007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2014. év</w:t>
            </w:r>
          </w:p>
        </w:tc>
        <w:tc>
          <w:tcPr>
            <w:tcW w:w="1222" w:type="dxa"/>
            <w:gridSpan w:val="2"/>
          </w:tcPr>
          <w:p w:rsidR="00300762" w:rsidRPr="00942815" w:rsidRDefault="00300762" w:rsidP="0030076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>2015. év</w:t>
            </w:r>
          </w:p>
        </w:tc>
        <w:tc>
          <w:tcPr>
            <w:tcW w:w="1268" w:type="dxa"/>
          </w:tcPr>
          <w:p w:rsidR="00300762" w:rsidRPr="00942815" w:rsidRDefault="00300762" w:rsidP="003007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2014. év</w:t>
            </w:r>
          </w:p>
        </w:tc>
        <w:tc>
          <w:tcPr>
            <w:tcW w:w="1467" w:type="dxa"/>
          </w:tcPr>
          <w:p w:rsidR="00300762" w:rsidRPr="00942815" w:rsidRDefault="00300762" w:rsidP="0030076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>2015. év</w:t>
            </w:r>
          </w:p>
        </w:tc>
      </w:tr>
      <w:tr w:rsidR="00300762" w:rsidTr="00300762">
        <w:trPr>
          <w:trHeight w:val="475"/>
        </w:trPr>
        <w:tc>
          <w:tcPr>
            <w:tcW w:w="2120" w:type="dxa"/>
          </w:tcPr>
          <w:p w:rsidR="00300762" w:rsidRPr="00942815" w:rsidRDefault="00300762" w:rsidP="005464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Építményadó (Ft/m2)</w:t>
            </w:r>
          </w:p>
          <w:p w:rsidR="00300762" w:rsidRPr="00942815" w:rsidRDefault="00300762" w:rsidP="005464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 xml:space="preserve">a </w:t>
            </w:r>
            <w:r w:rsidR="00D576AD" w:rsidRPr="00942815">
              <w:rPr>
                <w:rFonts w:ascii="Times New Roman" w:hAnsi="Times New Roman" w:cs="Times New Roman"/>
                <w:sz w:val="16"/>
                <w:szCs w:val="16"/>
              </w:rPr>
              <w:t xml:space="preserve">berentei </w:t>
            </w: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legmagasabb övezetben</w:t>
            </w:r>
          </w:p>
        </w:tc>
        <w:tc>
          <w:tcPr>
            <w:tcW w:w="1024" w:type="dxa"/>
          </w:tcPr>
          <w:p w:rsidR="00300762" w:rsidRPr="00942815" w:rsidRDefault="00300762" w:rsidP="0071200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1723</w:t>
            </w:r>
          </w:p>
        </w:tc>
        <w:tc>
          <w:tcPr>
            <w:tcW w:w="1189" w:type="dxa"/>
          </w:tcPr>
          <w:p w:rsidR="00300762" w:rsidRPr="00942815" w:rsidRDefault="00300762" w:rsidP="0071200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>1852</w:t>
            </w:r>
          </w:p>
        </w:tc>
        <w:tc>
          <w:tcPr>
            <w:tcW w:w="1097" w:type="dxa"/>
            <w:gridSpan w:val="2"/>
          </w:tcPr>
          <w:p w:rsidR="00300762" w:rsidRPr="00942815" w:rsidRDefault="00300762" w:rsidP="0071200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1658</w:t>
            </w:r>
          </w:p>
        </w:tc>
        <w:tc>
          <w:tcPr>
            <w:tcW w:w="1208" w:type="dxa"/>
          </w:tcPr>
          <w:p w:rsidR="00300762" w:rsidRPr="00942815" w:rsidRDefault="00300762" w:rsidP="0071200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>1658</w:t>
            </w:r>
          </w:p>
        </w:tc>
        <w:tc>
          <w:tcPr>
            <w:tcW w:w="1268" w:type="dxa"/>
          </w:tcPr>
          <w:p w:rsidR="00300762" w:rsidRPr="00942815" w:rsidRDefault="00300762" w:rsidP="0071200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96 %</w:t>
            </w:r>
          </w:p>
        </w:tc>
        <w:tc>
          <w:tcPr>
            <w:tcW w:w="1467" w:type="dxa"/>
          </w:tcPr>
          <w:p w:rsidR="00300762" w:rsidRPr="00942815" w:rsidRDefault="00300762" w:rsidP="0071200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>89,5 %</w:t>
            </w:r>
          </w:p>
        </w:tc>
      </w:tr>
      <w:tr w:rsidR="00300762" w:rsidTr="00300762">
        <w:trPr>
          <w:trHeight w:val="482"/>
        </w:trPr>
        <w:tc>
          <w:tcPr>
            <w:tcW w:w="2120" w:type="dxa"/>
          </w:tcPr>
          <w:p w:rsidR="00300762" w:rsidRPr="00942815" w:rsidRDefault="00300762" w:rsidP="005464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Telekadó (Ft/m2)</w:t>
            </w:r>
          </w:p>
          <w:p w:rsidR="00300762" w:rsidRPr="00942815" w:rsidRDefault="00300762" w:rsidP="005464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 xml:space="preserve">a </w:t>
            </w:r>
            <w:r w:rsidR="00D576AD" w:rsidRPr="00942815">
              <w:rPr>
                <w:rFonts w:ascii="Times New Roman" w:hAnsi="Times New Roman" w:cs="Times New Roman"/>
                <w:sz w:val="16"/>
                <w:szCs w:val="16"/>
              </w:rPr>
              <w:t xml:space="preserve">berentei </w:t>
            </w: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legmagasabb övezetben</w:t>
            </w:r>
          </w:p>
        </w:tc>
        <w:tc>
          <w:tcPr>
            <w:tcW w:w="1024" w:type="dxa"/>
          </w:tcPr>
          <w:p w:rsidR="00300762" w:rsidRPr="00942815" w:rsidRDefault="00300762" w:rsidP="0071200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331</w:t>
            </w:r>
          </w:p>
        </w:tc>
        <w:tc>
          <w:tcPr>
            <w:tcW w:w="1189" w:type="dxa"/>
          </w:tcPr>
          <w:p w:rsidR="00300762" w:rsidRPr="00942815" w:rsidRDefault="00300762" w:rsidP="0071200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>337</w:t>
            </w:r>
          </w:p>
        </w:tc>
        <w:tc>
          <w:tcPr>
            <w:tcW w:w="1097" w:type="dxa"/>
            <w:gridSpan w:val="2"/>
          </w:tcPr>
          <w:p w:rsidR="00300762" w:rsidRPr="00942815" w:rsidRDefault="00300762" w:rsidP="0071200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</w:p>
        </w:tc>
        <w:tc>
          <w:tcPr>
            <w:tcW w:w="1208" w:type="dxa"/>
          </w:tcPr>
          <w:p w:rsidR="00300762" w:rsidRPr="00942815" w:rsidRDefault="00300762" w:rsidP="0071200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>250</w:t>
            </w:r>
          </w:p>
        </w:tc>
        <w:tc>
          <w:tcPr>
            <w:tcW w:w="1268" w:type="dxa"/>
          </w:tcPr>
          <w:p w:rsidR="00300762" w:rsidRPr="00942815" w:rsidRDefault="00300762" w:rsidP="0071200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75,5 %</w:t>
            </w:r>
          </w:p>
        </w:tc>
        <w:tc>
          <w:tcPr>
            <w:tcW w:w="1467" w:type="dxa"/>
          </w:tcPr>
          <w:p w:rsidR="00300762" w:rsidRPr="00942815" w:rsidRDefault="00300762" w:rsidP="0071200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b/>
                <w:sz w:val="16"/>
                <w:szCs w:val="16"/>
              </w:rPr>
              <w:t>74,2 %</w:t>
            </w:r>
          </w:p>
        </w:tc>
      </w:tr>
      <w:tr w:rsidR="00300762" w:rsidTr="002F6140">
        <w:trPr>
          <w:trHeight w:val="482"/>
        </w:trPr>
        <w:tc>
          <w:tcPr>
            <w:tcW w:w="2120" w:type="dxa"/>
          </w:tcPr>
          <w:p w:rsidR="00300762" w:rsidRPr="00942815" w:rsidRDefault="00300762" w:rsidP="0054642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Iparűzési adó (%)</w:t>
            </w:r>
          </w:p>
        </w:tc>
        <w:tc>
          <w:tcPr>
            <w:tcW w:w="2213" w:type="dxa"/>
            <w:gridSpan w:val="2"/>
          </w:tcPr>
          <w:p w:rsidR="00300762" w:rsidRPr="00942815" w:rsidRDefault="00300762" w:rsidP="003007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305" w:type="dxa"/>
            <w:gridSpan w:val="3"/>
          </w:tcPr>
          <w:p w:rsidR="00300762" w:rsidRPr="00942815" w:rsidRDefault="00300762" w:rsidP="003007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735" w:type="dxa"/>
            <w:gridSpan w:val="2"/>
          </w:tcPr>
          <w:p w:rsidR="00300762" w:rsidRPr="00942815" w:rsidRDefault="00300762" w:rsidP="0030076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42815">
              <w:rPr>
                <w:rFonts w:ascii="Times New Roman" w:hAnsi="Times New Roman" w:cs="Times New Roman"/>
                <w:sz w:val="16"/>
                <w:szCs w:val="16"/>
              </w:rPr>
              <w:t>100 %</w:t>
            </w:r>
          </w:p>
        </w:tc>
      </w:tr>
    </w:tbl>
    <w:p w:rsidR="00A27416" w:rsidRDefault="00A27416" w:rsidP="00546426">
      <w:pPr>
        <w:rPr>
          <w:rFonts w:ascii="Times New Roman" w:hAnsi="Times New Roman" w:cs="Times New Roman"/>
        </w:rPr>
      </w:pPr>
    </w:p>
    <w:p w:rsidR="001861DE" w:rsidRDefault="00D576AD" w:rsidP="005464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önkormányzat képviselő-testülete a helyi adók fajtáit és mértékét nem eredeti jog</w:t>
      </w:r>
      <w:r w:rsidR="001861DE">
        <w:rPr>
          <w:rFonts w:ascii="Times New Roman" w:hAnsi="Times New Roman" w:cs="Times New Roman"/>
        </w:rPr>
        <w:t>al</w:t>
      </w:r>
      <w:r>
        <w:rPr>
          <w:rFonts w:ascii="Times New Roman" w:hAnsi="Times New Roman" w:cs="Times New Roman"/>
        </w:rPr>
        <w:t>kotói hatáskörében, hanem felhatalmazás alapján megalkotott önkormányzati rendeletben állapíthatja meg, így a helyi adóztatás kereteit és feltételeit biztosítja az önkormányzati rendelet.</w:t>
      </w:r>
      <w:r w:rsidR="001861DE">
        <w:rPr>
          <w:rFonts w:ascii="Times New Roman" w:hAnsi="Times New Roman" w:cs="Times New Roman"/>
        </w:rPr>
        <w:t xml:space="preserve"> A helyi jogalkotás során nem léphet túl a törvényi kereteken, az önkormányzat csak a </w:t>
      </w:r>
      <w:proofErr w:type="spellStart"/>
      <w:r w:rsidR="001861DE">
        <w:rPr>
          <w:rFonts w:ascii="Times New Roman" w:hAnsi="Times New Roman" w:cs="Times New Roman"/>
        </w:rPr>
        <w:t>Htv-ben</w:t>
      </w:r>
      <w:proofErr w:type="spellEnd"/>
      <w:r w:rsidR="001861DE">
        <w:rPr>
          <w:rFonts w:ascii="Times New Roman" w:hAnsi="Times New Roman" w:cs="Times New Roman"/>
        </w:rPr>
        <w:t xml:space="preserve"> meghatározott esetekben és mértékig jogosult önálló szabályokat alkotni.</w:t>
      </w:r>
    </w:p>
    <w:p w:rsidR="00D576AD" w:rsidRDefault="001861DE" w:rsidP="00546426">
      <w:pPr>
        <w:rPr>
          <w:rFonts w:ascii="Times New Roman" w:hAnsi="Times New Roman" w:cs="Times New Roman"/>
          <w:b/>
        </w:rPr>
      </w:pPr>
      <w:r w:rsidRPr="001861DE">
        <w:rPr>
          <w:rFonts w:ascii="Times New Roman" w:hAnsi="Times New Roman" w:cs="Times New Roman"/>
          <w:b/>
        </w:rPr>
        <w:lastRenderedPageBreak/>
        <w:t>Helyi adóbevételek alakulása 2015. I. félévben</w:t>
      </w:r>
      <w:r w:rsidR="00D576AD" w:rsidRPr="001861DE">
        <w:rPr>
          <w:rFonts w:ascii="Times New Roman" w:hAnsi="Times New Roman" w:cs="Times New Roman"/>
          <w:b/>
        </w:rPr>
        <w:t xml:space="preserve"> </w:t>
      </w:r>
    </w:p>
    <w:p w:rsidR="001861DE" w:rsidRDefault="001861DE" w:rsidP="00546426">
      <w:pPr>
        <w:rPr>
          <w:rFonts w:ascii="Times New Roman" w:hAnsi="Times New Roman" w:cs="Times New Roman"/>
        </w:rPr>
      </w:pPr>
      <w:r w:rsidRPr="001861DE">
        <w:rPr>
          <w:rFonts w:ascii="Times New Roman" w:hAnsi="Times New Roman" w:cs="Times New Roman"/>
        </w:rPr>
        <w:t>Az adóbevételek alakulását (tervezett, tény</w:t>
      </w:r>
      <w:r w:rsidR="00D24632">
        <w:rPr>
          <w:rFonts w:ascii="Times New Roman" w:hAnsi="Times New Roman" w:cs="Times New Roman"/>
        </w:rPr>
        <w:t xml:space="preserve">leges </w:t>
      </w:r>
      <w:r>
        <w:rPr>
          <w:rFonts w:ascii="Times New Roman" w:hAnsi="Times New Roman" w:cs="Times New Roman"/>
        </w:rPr>
        <w:t>befolyt bevételt) az alábbi táblázat mutatja.</w:t>
      </w:r>
    </w:p>
    <w:tbl>
      <w:tblPr>
        <w:tblW w:w="0" w:type="auto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0"/>
        <w:gridCol w:w="1420"/>
        <w:gridCol w:w="1367"/>
        <w:gridCol w:w="1396"/>
        <w:gridCol w:w="2306"/>
      </w:tblGrid>
      <w:tr w:rsidR="00D24632" w:rsidTr="00D24632">
        <w:trPr>
          <w:trHeight w:val="515"/>
        </w:trPr>
        <w:tc>
          <w:tcPr>
            <w:tcW w:w="1697" w:type="dxa"/>
          </w:tcPr>
          <w:p w:rsidR="00D24632" w:rsidRPr="00942815" w:rsidRDefault="00D24632" w:rsidP="00AF7A5E">
            <w:pPr>
              <w:spacing w:after="0"/>
              <w:ind w:left="6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Adónem</w:t>
            </w:r>
          </w:p>
          <w:p w:rsidR="00D24632" w:rsidRPr="00942815" w:rsidRDefault="00D24632" w:rsidP="00AF7A5E">
            <w:pPr>
              <w:spacing w:after="0"/>
              <w:ind w:left="6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24632" w:rsidRPr="00942815" w:rsidRDefault="00D24632" w:rsidP="00AF7A5E">
            <w:pPr>
              <w:spacing w:after="0"/>
              <w:ind w:left="6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20" w:type="dxa"/>
          </w:tcPr>
          <w:p w:rsidR="00D24632" w:rsidRPr="00942815" w:rsidRDefault="00D24632" w:rsidP="00AF7A5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Előirányzat 2015. </w:t>
            </w:r>
          </w:p>
          <w:p w:rsidR="00D24632" w:rsidRPr="00942815" w:rsidRDefault="00D24632" w:rsidP="00AF7A5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(e Ft)</w:t>
            </w:r>
          </w:p>
          <w:p w:rsidR="00D24632" w:rsidRPr="00942815" w:rsidRDefault="00D24632" w:rsidP="00AF7A5E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7" w:type="dxa"/>
          </w:tcPr>
          <w:p w:rsidR="00D24632" w:rsidRPr="00942815" w:rsidRDefault="00D24632" w:rsidP="00C538B5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Kivetés</w:t>
            </w:r>
          </w:p>
          <w:p w:rsidR="00D24632" w:rsidRPr="00942815" w:rsidRDefault="00D24632" w:rsidP="00C538B5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(e Ft)</w:t>
            </w:r>
          </w:p>
          <w:p w:rsidR="00D24632" w:rsidRPr="00942815" w:rsidRDefault="00D24632" w:rsidP="00AF7A5E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01" w:type="dxa"/>
          </w:tcPr>
          <w:p w:rsidR="00D24632" w:rsidRPr="00942815" w:rsidRDefault="00D24632" w:rsidP="00AF7A5E">
            <w:pPr>
              <w:spacing w:after="0"/>
              <w:ind w:left="3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Bevétel</w:t>
            </w:r>
          </w:p>
          <w:p w:rsidR="00D24632" w:rsidRPr="00942815" w:rsidRDefault="00D24632" w:rsidP="00AF7A5E">
            <w:pPr>
              <w:spacing w:after="0"/>
              <w:ind w:left="306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2015.06.30.</w:t>
            </w:r>
          </w:p>
          <w:p w:rsidR="00D24632" w:rsidRPr="00942815" w:rsidRDefault="00D24632" w:rsidP="00AF7A5E">
            <w:pPr>
              <w:spacing w:after="0"/>
              <w:ind w:left="29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(e Ft)</w:t>
            </w:r>
          </w:p>
        </w:tc>
        <w:tc>
          <w:tcPr>
            <w:tcW w:w="2306" w:type="dxa"/>
          </w:tcPr>
          <w:p w:rsidR="00D24632" w:rsidRPr="00942815" w:rsidRDefault="00D24632" w:rsidP="00AF7A5E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Teljesülés</w:t>
            </w:r>
          </w:p>
          <w:p w:rsidR="00D24632" w:rsidRPr="00942815" w:rsidRDefault="00D24632" w:rsidP="00AF7A5E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Előirányzathoz képest</w:t>
            </w:r>
          </w:p>
          <w:p w:rsidR="00D24632" w:rsidRPr="00942815" w:rsidRDefault="00D24632" w:rsidP="00AF7A5E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D24632" w:rsidTr="00D24632">
        <w:trPr>
          <w:trHeight w:val="370"/>
        </w:trPr>
        <w:tc>
          <w:tcPr>
            <w:tcW w:w="1697" w:type="dxa"/>
          </w:tcPr>
          <w:p w:rsidR="00D24632" w:rsidRPr="00942815" w:rsidRDefault="00D24632" w:rsidP="00AF7A5E">
            <w:pPr>
              <w:spacing w:after="0"/>
              <w:ind w:left="63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>Építményadó</w:t>
            </w:r>
          </w:p>
          <w:p w:rsidR="00D24632" w:rsidRPr="00942815" w:rsidRDefault="00D24632" w:rsidP="00AF7A5E">
            <w:pPr>
              <w:spacing w:after="0"/>
              <w:ind w:left="6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D24632" w:rsidRPr="00942815" w:rsidRDefault="00D24632" w:rsidP="00AF7A5E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>160 000</w:t>
            </w:r>
          </w:p>
        </w:tc>
        <w:tc>
          <w:tcPr>
            <w:tcW w:w="1367" w:type="dxa"/>
          </w:tcPr>
          <w:p w:rsidR="00D24632" w:rsidRPr="00942815" w:rsidRDefault="00D24632" w:rsidP="00AF7A5E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 xml:space="preserve">192 430 </w:t>
            </w:r>
          </w:p>
        </w:tc>
        <w:tc>
          <w:tcPr>
            <w:tcW w:w="1301" w:type="dxa"/>
          </w:tcPr>
          <w:p w:rsidR="00D24632" w:rsidRPr="00942815" w:rsidRDefault="00D24632" w:rsidP="00AF7A5E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 xml:space="preserve"> 94 133</w:t>
            </w:r>
          </w:p>
        </w:tc>
        <w:tc>
          <w:tcPr>
            <w:tcW w:w="2306" w:type="dxa"/>
          </w:tcPr>
          <w:p w:rsidR="00D24632" w:rsidRPr="00942815" w:rsidRDefault="00D24632" w:rsidP="00D24632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>59 %</w:t>
            </w:r>
          </w:p>
        </w:tc>
      </w:tr>
      <w:tr w:rsidR="00D24632" w:rsidTr="00D24632">
        <w:trPr>
          <w:trHeight w:val="270"/>
        </w:trPr>
        <w:tc>
          <w:tcPr>
            <w:tcW w:w="1697" w:type="dxa"/>
          </w:tcPr>
          <w:p w:rsidR="00D24632" w:rsidRPr="00942815" w:rsidRDefault="00D24632" w:rsidP="00AF7A5E">
            <w:pPr>
              <w:spacing w:after="0"/>
              <w:ind w:left="63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>Telekadó</w:t>
            </w:r>
          </w:p>
          <w:p w:rsidR="00D24632" w:rsidRPr="00942815" w:rsidRDefault="00D24632" w:rsidP="00AF7A5E">
            <w:pPr>
              <w:spacing w:after="0"/>
              <w:ind w:left="6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D24632" w:rsidRPr="00942815" w:rsidRDefault="00D24632" w:rsidP="00AF7A5E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>280 000</w:t>
            </w:r>
          </w:p>
        </w:tc>
        <w:tc>
          <w:tcPr>
            <w:tcW w:w="1367" w:type="dxa"/>
          </w:tcPr>
          <w:p w:rsidR="00D24632" w:rsidRPr="00942815" w:rsidRDefault="00D24632" w:rsidP="00AF7A5E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>257 376</w:t>
            </w:r>
          </w:p>
        </w:tc>
        <w:tc>
          <w:tcPr>
            <w:tcW w:w="1301" w:type="dxa"/>
          </w:tcPr>
          <w:p w:rsidR="00D24632" w:rsidRPr="00942815" w:rsidRDefault="00D24632" w:rsidP="00AF7A5E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>128 340</w:t>
            </w:r>
          </w:p>
        </w:tc>
        <w:tc>
          <w:tcPr>
            <w:tcW w:w="2306" w:type="dxa"/>
          </w:tcPr>
          <w:p w:rsidR="00D24632" w:rsidRPr="00942815" w:rsidRDefault="00D24632" w:rsidP="00D24632">
            <w:pPr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>46 %</w:t>
            </w:r>
          </w:p>
        </w:tc>
      </w:tr>
      <w:tr w:rsidR="00D24632" w:rsidTr="00D24632">
        <w:trPr>
          <w:trHeight w:val="363"/>
        </w:trPr>
        <w:tc>
          <w:tcPr>
            <w:tcW w:w="1697" w:type="dxa"/>
          </w:tcPr>
          <w:p w:rsidR="00D24632" w:rsidRPr="00942815" w:rsidRDefault="00D24632" w:rsidP="00AF7A5E">
            <w:pPr>
              <w:spacing w:after="0"/>
              <w:ind w:left="63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>Iparűzési adó</w:t>
            </w:r>
          </w:p>
          <w:p w:rsidR="00D24632" w:rsidRPr="00942815" w:rsidRDefault="00D24632" w:rsidP="00AF7A5E">
            <w:pPr>
              <w:spacing w:after="0"/>
              <w:ind w:left="6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</w:tcPr>
          <w:p w:rsidR="00D24632" w:rsidRPr="00942815" w:rsidRDefault="00D24632" w:rsidP="00AF7A5E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>370 000</w:t>
            </w:r>
          </w:p>
        </w:tc>
        <w:tc>
          <w:tcPr>
            <w:tcW w:w="1367" w:type="dxa"/>
          </w:tcPr>
          <w:p w:rsidR="00D24632" w:rsidRPr="00942815" w:rsidRDefault="00D24632" w:rsidP="00AF7A5E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>471 184</w:t>
            </w:r>
          </w:p>
        </w:tc>
        <w:tc>
          <w:tcPr>
            <w:tcW w:w="1301" w:type="dxa"/>
          </w:tcPr>
          <w:p w:rsidR="00D24632" w:rsidRPr="00942815" w:rsidRDefault="00D24632" w:rsidP="008946AD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 xml:space="preserve">216 </w:t>
            </w:r>
            <w:r w:rsidR="008946AD" w:rsidRPr="00942815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2306" w:type="dxa"/>
          </w:tcPr>
          <w:p w:rsidR="00D24632" w:rsidRPr="00942815" w:rsidRDefault="00D24632" w:rsidP="00D24632">
            <w:pPr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sz w:val="20"/>
                <w:szCs w:val="20"/>
              </w:rPr>
              <w:t>58 %</w:t>
            </w:r>
          </w:p>
        </w:tc>
      </w:tr>
      <w:tr w:rsidR="00D24632" w:rsidTr="00D24632">
        <w:trPr>
          <w:trHeight w:val="634"/>
        </w:trPr>
        <w:tc>
          <w:tcPr>
            <w:tcW w:w="1697" w:type="dxa"/>
          </w:tcPr>
          <w:p w:rsidR="00D24632" w:rsidRPr="00942815" w:rsidRDefault="00D24632" w:rsidP="00AF7A5E">
            <w:pPr>
              <w:spacing w:after="0"/>
              <w:ind w:left="6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ÖNKORMÁNYZATI HELYI ADÓBEVÉTEL </w:t>
            </w:r>
          </w:p>
          <w:p w:rsidR="00D24632" w:rsidRPr="00942815" w:rsidRDefault="00D24632" w:rsidP="00AF7A5E">
            <w:pPr>
              <w:spacing w:after="0"/>
              <w:ind w:left="6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ÖSSZESEN     </w:t>
            </w: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</w:tc>
        <w:tc>
          <w:tcPr>
            <w:tcW w:w="1420" w:type="dxa"/>
          </w:tcPr>
          <w:p w:rsidR="00D24632" w:rsidRPr="00942815" w:rsidRDefault="00D2463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24632" w:rsidRPr="00942815" w:rsidRDefault="00D24632" w:rsidP="00AF7A5E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810 000</w:t>
            </w:r>
          </w:p>
        </w:tc>
        <w:tc>
          <w:tcPr>
            <w:tcW w:w="1367" w:type="dxa"/>
          </w:tcPr>
          <w:p w:rsidR="00D24632" w:rsidRPr="00942815" w:rsidRDefault="00D2463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24632" w:rsidRPr="00942815" w:rsidRDefault="00D24632" w:rsidP="00AF7A5E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920</w:t>
            </w:r>
            <w:r w:rsidR="008946AD"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990</w:t>
            </w:r>
          </w:p>
        </w:tc>
        <w:tc>
          <w:tcPr>
            <w:tcW w:w="1301" w:type="dxa"/>
          </w:tcPr>
          <w:p w:rsidR="00D24632" w:rsidRPr="00942815" w:rsidRDefault="00D24632" w:rsidP="00AF7A5E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946AD" w:rsidRPr="00942815" w:rsidRDefault="008946AD" w:rsidP="00AF7A5E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438 613</w:t>
            </w:r>
          </w:p>
        </w:tc>
        <w:tc>
          <w:tcPr>
            <w:tcW w:w="2306" w:type="dxa"/>
          </w:tcPr>
          <w:p w:rsidR="00D24632" w:rsidRPr="00942815" w:rsidRDefault="00D24632" w:rsidP="00D2463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24632" w:rsidRPr="00942815" w:rsidRDefault="00D24632" w:rsidP="00D24632">
            <w:pPr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2815">
              <w:rPr>
                <w:rFonts w:ascii="Times New Roman" w:hAnsi="Times New Roman" w:cs="Times New Roman"/>
                <w:b/>
                <w:sz w:val="20"/>
                <w:szCs w:val="20"/>
              </w:rPr>
              <w:t>54 %</w:t>
            </w:r>
          </w:p>
        </w:tc>
      </w:tr>
    </w:tbl>
    <w:p w:rsidR="00B17523" w:rsidRDefault="00B17523" w:rsidP="00546426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CE5DE7" w:rsidRPr="00F22E09" w:rsidRDefault="00B17523" w:rsidP="00546426">
      <w:pPr>
        <w:rPr>
          <w:rFonts w:ascii="Times New Roman" w:hAnsi="Times New Roman" w:cs="Times New Roman"/>
        </w:rPr>
      </w:pPr>
      <w:r w:rsidRPr="00F22E09">
        <w:rPr>
          <w:rFonts w:ascii="Times New Roman" w:hAnsi="Times New Roman" w:cs="Times New Roman"/>
        </w:rPr>
        <w:t>Összességében a 2015. első félévi adóbevételek</w:t>
      </w:r>
      <w:r w:rsidR="00CE5DE7" w:rsidRPr="00F22E09">
        <w:rPr>
          <w:rFonts w:ascii="Times New Roman" w:hAnsi="Times New Roman" w:cs="Times New Roman"/>
        </w:rPr>
        <w:t xml:space="preserve"> 438 </w:t>
      </w:r>
      <w:r w:rsidR="008946AD">
        <w:rPr>
          <w:rFonts w:ascii="Times New Roman" w:hAnsi="Times New Roman" w:cs="Times New Roman"/>
        </w:rPr>
        <w:t>613</w:t>
      </w:r>
      <w:r w:rsidR="00CE5DE7" w:rsidRPr="00F22E09">
        <w:rPr>
          <w:rFonts w:ascii="Times New Roman" w:hAnsi="Times New Roman" w:cs="Times New Roman"/>
        </w:rPr>
        <w:t xml:space="preserve"> ezer forint összegben realizálódtak, százalékos arányban az előirányzat 54 %-ban teljesült.</w:t>
      </w:r>
      <w:r w:rsidR="001861DE" w:rsidRPr="00F22E09">
        <w:rPr>
          <w:rFonts w:ascii="Times New Roman" w:hAnsi="Times New Roman" w:cs="Times New Roman"/>
        </w:rPr>
        <w:t xml:space="preserve">    </w:t>
      </w:r>
    </w:p>
    <w:p w:rsidR="00CE5DE7" w:rsidRPr="00F22E09" w:rsidRDefault="00CE5DE7" w:rsidP="00546426">
      <w:pPr>
        <w:rPr>
          <w:rFonts w:ascii="Times New Roman" w:hAnsi="Times New Roman" w:cs="Times New Roman"/>
        </w:rPr>
      </w:pPr>
      <w:r w:rsidRPr="00F22E09">
        <w:rPr>
          <w:rFonts w:ascii="Times New Roman" w:hAnsi="Times New Roman" w:cs="Times New Roman"/>
        </w:rPr>
        <w:t xml:space="preserve">A </w:t>
      </w:r>
      <w:proofErr w:type="spellStart"/>
      <w:r w:rsidRPr="00F22E09">
        <w:rPr>
          <w:rFonts w:ascii="Times New Roman" w:hAnsi="Times New Roman" w:cs="Times New Roman"/>
        </w:rPr>
        <w:t>Htv</w:t>
      </w:r>
      <w:proofErr w:type="spellEnd"/>
      <w:r w:rsidRPr="00F22E09">
        <w:rPr>
          <w:rFonts w:ascii="Times New Roman" w:hAnsi="Times New Roman" w:cs="Times New Roman"/>
        </w:rPr>
        <w:t>. három féle adótípust nevesít:</w:t>
      </w:r>
    </w:p>
    <w:p w:rsidR="00CE5DE7" w:rsidRPr="00F22E09" w:rsidRDefault="00CE5DE7" w:rsidP="00CE5DE7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</w:rPr>
      </w:pPr>
      <w:r w:rsidRPr="00F22E09">
        <w:rPr>
          <w:rFonts w:ascii="Times New Roman" w:hAnsi="Times New Roman" w:cs="Times New Roman"/>
        </w:rPr>
        <w:t>vagyoni típusú adók (Berente esetében: építmény és telekadó)</w:t>
      </w:r>
    </w:p>
    <w:p w:rsidR="00CE5DE7" w:rsidRPr="00F22E09" w:rsidRDefault="00CE5DE7" w:rsidP="00CE5DE7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</w:rPr>
      </w:pPr>
      <w:r w:rsidRPr="00F22E09">
        <w:rPr>
          <w:rFonts w:ascii="Times New Roman" w:hAnsi="Times New Roman" w:cs="Times New Roman"/>
        </w:rPr>
        <w:t xml:space="preserve">kommunális jellegű </w:t>
      </w:r>
      <w:proofErr w:type="gramStart"/>
      <w:r w:rsidRPr="00F22E09">
        <w:rPr>
          <w:rFonts w:ascii="Times New Roman" w:hAnsi="Times New Roman" w:cs="Times New Roman"/>
        </w:rPr>
        <w:t xml:space="preserve">adók </w:t>
      </w:r>
      <w:r w:rsidR="001861DE" w:rsidRPr="00F22E09">
        <w:rPr>
          <w:rFonts w:ascii="Times New Roman" w:hAnsi="Times New Roman" w:cs="Times New Roman"/>
        </w:rPr>
        <w:t xml:space="preserve"> </w:t>
      </w:r>
      <w:r w:rsidRPr="00F22E09">
        <w:rPr>
          <w:rFonts w:ascii="Times New Roman" w:hAnsi="Times New Roman" w:cs="Times New Roman"/>
        </w:rPr>
        <w:t>(</w:t>
      </w:r>
      <w:proofErr w:type="gramEnd"/>
      <w:r w:rsidRPr="00F22E09">
        <w:rPr>
          <w:rFonts w:ascii="Times New Roman" w:hAnsi="Times New Roman" w:cs="Times New Roman"/>
        </w:rPr>
        <w:t>Berentén nincs)</w:t>
      </w:r>
    </w:p>
    <w:p w:rsidR="001861DE" w:rsidRPr="00F22E09" w:rsidRDefault="00CE5DE7" w:rsidP="00CE5DE7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</w:rPr>
      </w:pPr>
      <w:r w:rsidRPr="00F22E09">
        <w:rPr>
          <w:rFonts w:ascii="Times New Roman" w:hAnsi="Times New Roman" w:cs="Times New Roman"/>
        </w:rPr>
        <w:t>helyi iparűzési adó</w:t>
      </w:r>
      <w:r w:rsidR="001861DE" w:rsidRPr="00F22E09">
        <w:rPr>
          <w:rFonts w:ascii="Times New Roman" w:hAnsi="Times New Roman" w:cs="Times New Roman"/>
        </w:rPr>
        <w:t xml:space="preserve">                           </w:t>
      </w:r>
    </w:p>
    <w:p w:rsidR="00A63CBF" w:rsidRPr="00F22E09" w:rsidRDefault="00CE5DE7" w:rsidP="00546426">
      <w:pPr>
        <w:rPr>
          <w:rFonts w:ascii="Times New Roman" w:hAnsi="Times New Roman" w:cs="Times New Roman"/>
        </w:rPr>
      </w:pPr>
      <w:r w:rsidRPr="00F22E09">
        <w:rPr>
          <w:rFonts w:ascii="Times New Roman" w:hAnsi="Times New Roman" w:cs="Times New Roman"/>
        </w:rPr>
        <w:t xml:space="preserve">Berente helyi adókból származó bevételeinek legjelentősebb részét </w:t>
      </w:r>
      <w:proofErr w:type="gramStart"/>
      <w:r w:rsidR="00CE5C27" w:rsidRPr="00F22E09">
        <w:rPr>
          <w:rFonts w:ascii="Times New Roman" w:hAnsi="Times New Roman" w:cs="Times New Roman"/>
        </w:rPr>
        <w:t>( az</w:t>
      </w:r>
      <w:proofErr w:type="gramEnd"/>
      <w:r w:rsidR="00CE5C27" w:rsidRPr="00F22E09">
        <w:rPr>
          <w:rFonts w:ascii="Times New Roman" w:hAnsi="Times New Roman" w:cs="Times New Roman"/>
        </w:rPr>
        <w:t xml:space="preserve"> első félévi teljesítési adatok alapján) </w:t>
      </w:r>
      <w:r w:rsidRPr="00F22E09">
        <w:rPr>
          <w:rFonts w:ascii="Times New Roman" w:hAnsi="Times New Roman" w:cs="Times New Roman"/>
        </w:rPr>
        <w:t>a helyi iparűzési adóból befolyó összeg tesz</w:t>
      </w:r>
      <w:r w:rsidR="00CE5C27" w:rsidRPr="00F22E09">
        <w:rPr>
          <w:rFonts w:ascii="Times New Roman" w:hAnsi="Times New Roman" w:cs="Times New Roman"/>
        </w:rPr>
        <w:t>i</w:t>
      </w:r>
      <w:r w:rsidRPr="00F22E09">
        <w:rPr>
          <w:rFonts w:ascii="Times New Roman" w:hAnsi="Times New Roman" w:cs="Times New Roman"/>
        </w:rPr>
        <w:t xml:space="preserve"> ki (49 %), ezt követi a vagyoni típusú adókból </w:t>
      </w:r>
      <w:r w:rsidR="00CE5C27" w:rsidRPr="00F22E09">
        <w:rPr>
          <w:rFonts w:ascii="Times New Roman" w:hAnsi="Times New Roman" w:cs="Times New Roman"/>
        </w:rPr>
        <w:t>származó bevétel:</w:t>
      </w:r>
      <w:r w:rsidRPr="00F22E09">
        <w:rPr>
          <w:rFonts w:ascii="Times New Roman" w:hAnsi="Times New Roman" w:cs="Times New Roman"/>
        </w:rPr>
        <w:t xml:space="preserve"> telekadó (29 %) és az építményadó (22 %).</w:t>
      </w:r>
    </w:p>
    <w:p w:rsidR="00D451CB" w:rsidRDefault="004515A5" w:rsidP="00D451C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hu-HU"/>
        </w:rPr>
        <w:drawing>
          <wp:inline distT="0" distB="0" distL="0" distR="0" wp14:anchorId="10FDAE4D" wp14:editId="6F1473E5">
            <wp:extent cx="5486400" cy="3200400"/>
            <wp:effectExtent l="0" t="0" r="19050" b="19050"/>
            <wp:docPr id="1" name="Diagra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E5DE7" w:rsidRDefault="00CE5DE7" w:rsidP="00D451CB">
      <w:pPr>
        <w:spacing w:after="0"/>
        <w:rPr>
          <w:rFonts w:ascii="Times New Roman" w:hAnsi="Times New Roman" w:cs="Times New Roman"/>
        </w:rPr>
      </w:pPr>
    </w:p>
    <w:p w:rsidR="00CE5DE7" w:rsidRDefault="00CE5DE7" w:rsidP="00CE5DE7">
      <w:pPr>
        <w:rPr>
          <w:rFonts w:ascii="Times New Roman" w:hAnsi="Times New Roman" w:cs="Times New Roman"/>
          <w:sz w:val="16"/>
          <w:szCs w:val="16"/>
        </w:rPr>
      </w:pPr>
    </w:p>
    <w:p w:rsidR="00F22E09" w:rsidRPr="00942815" w:rsidRDefault="00CE5DE7" w:rsidP="00F22E09">
      <w:pPr>
        <w:rPr>
          <w:rFonts w:ascii="Times New Roman" w:hAnsi="Times New Roman" w:cs="Times New Roman"/>
        </w:rPr>
      </w:pPr>
      <w:r w:rsidRPr="00942815">
        <w:rPr>
          <w:rFonts w:ascii="Times New Roman" w:hAnsi="Times New Roman" w:cs="Times New Roman"/>
        </w:rPr>
        <w:t xml:space="preserve">A </w:t>
      </w:r>
      <w:r w:rsidRPr="00942815">
        <w:rPr>
          <w:rFonts w:ascii="Times New Roman" w:hAnsi="Times New Roman" w:cs="Times New Roman"/>
          <w:b/>
          <w:u w:val="single"/>
        </w:rPr>
        <w:t xml:space="preserve">gépjárműadó </w:t>
      </w:r>
      <w:r w:rsidRPr="00942815">
        <w:rPr>
          <w:rFonts w:ascii="Times New Roman" w:hAnsi="Times New Roman" w:cs="Times New Roman"/>
        </w:rPr>
        <w:t xml:space="preserve">átengedett központi bevétel, a gépjárművek központilag egységes szabályok alapján kerülnek adóztatásra. A képviselő testületnek az adóztatást befolyásoló hatása nincs.  A </w:t>
      </w:r>
      <w:r w:rsidRPr="00942815">
        <w:rPr>
          <w:rFonts w:ascii="Times New Roman" w:hAnsi="Times New Roman" w:cs="Times New Roman"/>
        </w:rPr>
        <w:lastRenderedPageBreak/>
        <w:t>gépjárműadóból befolyó bevétel</w:t>
      </w:r>
      <w:r w:rsidRPr="00F22E09">
        <w:rPr>
          <w:rFonts w:ascii="Times New Roman" w:hAnsi="Times New Roman" w:cs="Times New Roman"/>
          <w:sz w:val="20"/>
          <w:szCs w:val="20"/>
        </w:rPr>
        <w:t xml:space="preserve"> </w:t>
      </w:r>
      <w:r w:rsidRPr="00942815">
        <w:rPr>
          <w:rFonts w:ascii="Times New Roman" w:hAnsi="Times New Roman" w:cs="Times New Roman"/>
        </w:rPr>
        <w:t>2013. január 1-jétől a beszedett, befizetett adó 40 %-a marad csak az önkormányzatnál, mint megosztott bevétel, függetlenül attól, hogy az előző évekről áthúzódó végrehajtás, vagy részletfizetés során lett befizetve, így a gépjárműadóból származó bevéte</w:t>
      </w:r>
      <w:r w:rsidR="00CE5C27" w:rsidRPr="00942815">
        <w:rPr>
          <w:rFonts w:ascii="Times New Roman" w:hAnsi="Times New Roman" w:cs="Times New Roman"/>
        </w:rPr>
        <w:t>l 6</w:t>
      </w:r>
      <w:r w:rsidR="00254DE5" w:rsidRPr="00942815">
        <w:rPr>
          <w:rFonts w:ascii="Times New Roman" w:hAnsi="Times New Roman" w:cs="Times New Roman"/>
        </w:rPr>
        <w:t xml:space="preserve">0 %-át havonta, a tárgyhónapot </w:t>
      </w:r>
      <w:r w:rsidR="00CE5C27" w:rsidRPr="00942815">
        <w:rPr>
          <w:rFonts w:ascii="Times New Roman" w:hAnsi="Times New Roman" w:cs="Times New Roman"/>
        </w:rPr>
        <w:t xml:space="preserve">követő hó 10. napjáig kell a Kincstár </w:t>
      </w:r>
      <w:r w:rsidR="00C538B5" w:rsidRPr="00942815">
        <w:rPr>
          <w:rFonts w:ascii="Times New Roman" w:hAnsi="Times New Roman" w:cs="Times New Roman"/>
        </w:rPr>
        <w:t>által megjelölt számlára utalni egy időben a saját költségvetésnek utalt 40 %-kal.</w:t>
      </w: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01"/>
        <w:gridCol w:w="1666"/>
        <w:gridCol w:w="1480"/>
        <w:gridCol w:w="1497"/>
        <w:gridCol w:w="1843"/>
        <w:gridCol w:w="928"/>
      </w:tblGrid>
      <w:tr w:rsidR="001966FA" w:rsidTr="00F22E09">
        <w:trPr>
          <w:trHeight w:val="780"/>
        </w:trPr>
        <w:tc>
          <w:tcPr>
            <w:tcW w:w="1301" w:type="dxa"/>
          </w:tcPr>
          <w:p w:rsidR="001966FA" w:rsidRDefault="001966FA" w:rsidP="00B106ED">
            <w:pPr>
              <w:spacing w:after="0"/>
              <w:ind w:left="58"/>
              <w:rPr>
                <w:rFonts w:ascii="Times New Roman" w:hAnsi="Times New Roman" w:cs="Times New Roman"/>
                <w:sz w:val="16"/>
                <w:szCs w:val="16"/>
              </w:rPr>
            </w:pPr>
            <w:r w:rsidRPr="00B106ED">
              <w:rPr>
                <w:rFonts w:ascii="Times New Roman" w:hAnsi="Times New Roman" w:cs="Times New Roman"/>
                <w:sz w:val="16"/>
                <w:szCs w:val="16"/>
              </w:rPr>
              <w:t>Kivetések száma</w:t>
            </w:r>
          </w:p>
          <w:p w:rsidR="001966FA" w:rsidRDefault="001966FA" w:rsidP="00B106ED">
            <w:pPr>
              <w:spacing w:after="0"/>
              <w:ind w:left="5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db</w:t>
            </w:r>
          </w:p>
        </w:tc>
        <w:tc>
          <w:tcPr>
            <w:tcW w:w="1666" w:type="dxa"/>
          </w:tcPr>
          <w:p w:rsidR="001966FA" w:rsidRDefault="001966FA" w:rsidP="00B106ED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Folyó évi terhelés</w:t>
            </w:r>
          </w:p>
          <w:p w:rsidR="001966FA" w:rsidRDefault="001966FA" w:rsidP="00B106E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Ft</w:t>
            </w:r>
          </w:p>
        </w:tc>
        <w:tc>
          <w:tcPr>
            <w:tcW w:w="1480" w:type="dxa"/>
          </w:tcPr>
          <w:p w:rsidR="001966FA" w:rsidRDefault="001966FA" w:rsidP="00566988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Összes bevétel</w:t>
            </w:r>
            <w:r w:rsidR="00566988">
              <w:rPr>
                <w:rFonts w:ascii="Times New Roman" w:hAnsi="Times New Roman" w:cs="Times New Roman"/>
                <w:sz w:val="16"/>
                <w:szCs w:val="16"/>
              </w:rPr>
              <w:t xml:space="preserve"> (2015.06.30.-ig)</w:t>
            </w:r>
          </w:p>
          <w:p w:rsidR="001966FA" w:rsidRDefault="001966FA" w:rsidP="00B106ED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Ft</w:t>
            </w:r>
          </w:p>
        </w:tc>
        <w:tc>
          <w:tcPr>
            <w:tcW w:w="1497" w:type="dxa"/>
          </w:tcPr>
          <w:p w:rsidR="001966FA" w:rsidRDefault="001966FA" w:rsidP="00B106ED">
            <w:pPr>
              <w:spacing w:after="0"/>
              <w:ind w:left="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Saját költségvetés</w:t>
            </w:r>
          </w:p>
          <w:p w:rsidR="001966FA" w:rsidRDefault="001966FA" w:rsidP="00B106ED">
            <w:pPr>
              <w:spacing w:after="0"/>
              <w:ind w:left="5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40 %                 Ft</w:t>
            </w:r>
          </w:p>
        </w:tc>
        <w:tc>
          <w:tcPr>
            <w:tcW w:w="1843" w:type="dxa"/>
          </w:tcPr>
          <w:p w:rsidR="001966FA" w:rsidRDefault="001966FA" w:rsidP="00B106ED">
            <w:pPr>
              <w:spacing w:after="0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Központi költségvetés            </w:t>
            </w:r>
          </w:p>
          <w:p w:rsidR="001966FA" w:rsidRDefault="001966FA" w:rsidP="00B106ED">
            <w:pPr>
              <w:spacing w:after="0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60 %                      Ft</w:t>
            </w:r>
          </w:p>
        </w:tc>
        <w:tc>
          <w:tcPr>
            <w:tcW w:w="363" w:type="dxa"/>
            <w:shd w:val="clear" w:color="auto" w:fill="auto"/>
          </w:tcPr>
          <w:p w:rsidR="00F22E09" w:rsidRDefault="00F22E09" w:rsidP="00F22E09">
            <w:pPr>
              <w:spacing w:after="0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Teljesülés</w:t>
            </w:r>
          </w:p>
          <w:p w:rsidR="001966FA" w:rsidRDefault="00F22E09" w:rsidP="00F22E0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folyó évi terheléshez %</w:t>
            </w:r>
          </w:p>
        </w:tc>
      </w:tr>
      <w:tr w:rsidR="001966FA" w:rsidTr="001966FA">
        <w:trPr>
          <w:trHeight w:val="330"/>
        </w:trPr>
        <w:tc>
          <w:tcPr>
            <w:tcW w:w="1301" w:type="dxa"/>
          </w:tcPr>
          <w:p w:rsidR="001966FA" w:rsidRPr="00B106ED" w:rsidRDefault="001966FA" w:rsidP="001966FA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106ED">
              <w:rPr>
                <w:rFonts w:ascii="Times New Roman" w:hAnsi="Times New Roman" w:cs="Times New Roman"/>
                <w:sz w:val="16"/>
                <w:szCs w:val="16"/>
              </w:rPr>
              <w:t>356</w:t>
            </w:r>
          </w:p>
        </w:tc>
        <w:tc>
          <w:tcPr>
            <w:tcW w:w="1666" w:type="dxa"/>
          </w:tcPr>
          <w:p w:rsidR="001966FA" w:rsidRPr="00B106ED" w:rsidRDefault="001966FA" w:rsidP="001966FA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106ED">
              <w:rPr>
                <w:rFonts w:ascii="Times New Roman" w:hAnsi="Times New Roman" w:cs="Times New Roman"/>
                <w:sz w:val="16"/>
                <w:szCs w:val="16"/>
              </w:rPr>
              <w:t>8.776.231.-</w:t>
            </w:r>
          </w:p>
        </w:tc>
        <w:tc>
          <w:tcPr>
            <w:tcW w:w="1480" w:type="dxa"/>
          </w:tcPr>
          <w:p w:rsidR="001966FA" w:rsidRPr="00B106ED" w:rsidRDefault="001966FA" w:rsidP="001966FA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106ED">
              <w:rPr>
                <w:rFonts w:ascii="Times New Roman" w:hAnsi="Times New Roman" w:cs="Times New Roman"/>
                <w:sz w:val="16"/>
                <w:szCs w:val="16"/>
              </w:rPr>
              <w:t>4.681.161.-</w:t>
            </w:r>
          </w:p>
        </w:tc>
        <w:tc>
          <w:tcPr>
            <w:tcW w:w="1497" w:type="dxa"/>
          </w:tcPr>
          <w:p w:rsidR="001966FA" w:rsidRPr="00B106ED" w:rsidRDefault="001966FA" w:rsidP="001966FA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1.872.463.-</w:t>
            </w:r>
          </w:p>
        </w:tc>
        <w:tc>
          <w:tcPr>
            <w:tcW w:w="1843" w:type="dxa"/>
          </w:tcPr>
          <w:p w:rsidR="001966FA" w:rsidRPr="00B106ED" w:rsidRDefault="001966FA" w:rsidP="001966FA">
            <w:pPr>
              <w:spacing w:after="0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106ED">
              <w:rPr>
                <w:rFonts w:ascii="Times New Roman" w:hAnsi="Times New Roman" w:cs="Times New Roman"/>
                <w:sz w:val="16"/>
                <w:szCs w:val="16"/>
              </w:rPr>
              <w:t>2.808.698.-</w:t>
            </w:r>
          </w:p>
        </w:tc>
        <w:tc>
          <w:tcPr>
            <w:tcW w:w="363" w:type="dxa"/>
            <w:shd w:val="clear" w:color="auto" w:fill="auto"/>
          </w:tcPr>
          <w:p w:rsidR="001966FA" w:rsidRPr="00F22E09" w:rsidRDefault="00F22E0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22E09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%</w:t>
            </w:r>
          </w:p>
        </w:tc>
      </w:tr>
    </w:tbl>
    <w:p w:rsidR="00CE5DE7" w:rsidRDefault="00CE5DE7" w:rsidP="00D451CB">
      <w:pPr>
        <w:spacing w:after="0"/>
        <w:rPr>
          <w:rFonts w:ascii="Times New Roman" w:hAnsi="Times New Roman" w:cs="Times New Roman"/>
        </w:rPr>
      </w:pPr>
    </w:p>
    <w:p w:rsidR="00862C55" w:rsidRDefault="00862C55" w:rsidP="002628E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gépjárműadó </w:t>
      </w:r>
      <w:r w:rsidR="004C78CE">
        <w:rPr>
          <w:rFonts w:ascii="Times New Roman" w:hAnsi="Times New Roman" w:cs="Times New Roman"/>
        </w:rPr>
        <w:t>súlyos mozgáskorlátozottsághoz kapcsolódó mentesség</w:t>
      </w:r>
      <w:r>
        <w:rPr>
          <w:rFonts w:ascii="Times New Roman" w:hAnsi="Times New Roman" w:cs="Times New Roman"/>
        </w:rPr>
        <w:t xml:space="preserve"> megállapítására irányuló kérelem továbbítása új feladatként jelentkezik az adóhatóságnál – mely korábban a járási hivatal feladatai közé tartozott –. Az adózó a súlyos mozgáskorlátozott közlekedőképességének megállapítására irányuló kérelmét </w:t>
      </w:r>
      <w:r w:rsidR="00FF51E6">
        <w:rPr>
          <w:rFonts w:ascii="Times New Roman" w:hAnsi="Times New Roman" w:cs="Times New Roman"/>
        </w:rPr>
        <w:t xml:space="preserve">az önkormányzati adóhatóságnak kell az </w:t>
      </w:r>
      <w:r w:rsidR="004C78CE">
        <w:rPr>
          <w:rFonts w:ascii="Times New Roman" w:hAnsi="Times New Roman" w:cs="Times New Roman"/>
        </w:rPr>
        <w:t>ügyfél</w:t>
      </w:r>
      <w:r w:rsidR="00FF51E6">
        <w:rPr>
          <w:rFonts w:ascii="Times New Roman" w:hAnsi="Times New Roman" w:cs="Times New Roman"/>
        </w:rPr>
        <w:t>i kérelemmel és a kapcsolódó iratokkal együtt a rehabilitációs szakigazgatási szervnek megküldeni.</w:t>
      </w:r>
      <w:r>
        <w:rPr>
          <w:rFonts w:ascii="Times New Roman" w:hAnsi="Times New Roman" w:cs="Times New Roman"/>
        </w:rPr>
        <w:t xml:space="preserve"> </w:t>
      </w:r>
      <w:r w:rsidR="004C78CE">
        <w:rPr>
          <w:rFonts w:ascii="Times New Roman" w:hAnsi="Times New Roman" w:cs="Times New Roman"/>
        </w:rPr>
        <w:t xml:space="preserve"> A kérelmező közlekedőképességének megállapítását tartalmazó szakvélemény önkormányzati adóhatósághoz való megérkezéséig az adó megállapítási eljárást indokolt felfüggeszteni.</w:t>
      </w:r>
      <w:r>
        <w:rPr>
          <w:rFonts w:ascii="Times New Roman" w:hAnsi="Times New Roman" w:cs="Times New Roman"/>
        </w:rPr>
        <w:t xml:space="preserve"> </w:t>
      </w:r>
    </w:p>
    <w:p w:rsidR="00B76519" w:rsidRDefault="00B76519" w:rsidP="002628EA">
      <w:pPr>
        <w:spacing w:after="0"/>
        <w:rPr>
          <w:rFonts w:ascii="Times New Roman" w:hAnsi="Times New Roman" w:cs="Times New Roman"/>
        </w:rPr>
      </w:pPr>
    </w:p>
    <w:p w:rsidR="00B76519" w:rsidRDefault="00B76519" w:rsidP="002628EA">
      <w:pPr>
        <w:spacing w:after="0"/>
        <w:rPr>
          <w:rFonts w:ascii="Times New Roman" w:hAnsi="Times New Roman" w:cs="Times New Roman"/>
          <w:b/>
          <w:u w:val="single"/>
        </w:rPr>
      </w:pPr>
      <w:r w:rsidRPr="00B76519">
        <w:rPr>
          <w:rFonts w:ascii="Times New Roman" w:hAnsi="Times New Roman" w:cs="Times New Roman"/>
          <w:b/>
          <w:u w:val="single"/>
        </w:rPr>
        <w:t>Helyi iparűzési adó</w:t>
      </w:r>
    </w:p>
    <w:p w:rsidR="00B76519" w:rsidRDefault="00B76519" w:rsidP="002628E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Nyilvántartás alapján 2015. évben 93 az iparűzési adóalanyok száma. Május-június hónapban feldolgozásra került a 2014. évi </w:t>
      </w:r>
      <w:r w:rsidR="00310F82">
        <w:rPr>
          <w:rFonts w:ascii="Times New Roman" w:hAnsi="Times New Roman" w:cs="Times New Roman"/>
        </w:rPr>
        <w:t>helyi iparűzési adóbevallás, záró adóbevallás nem volt. Az adóbevallások feldolgozása a határidő betartásával valósult meg. A bevallás benyújtását elmulasztók részére 2015.</w:t>
      </w:r>
      <w:r w:rsidR="00052ADC">
        <w:rPr>
          <w:rFonts w:ascii="Times New Roman" w:hAnsi="Times New Roman" w:cs="Times New Roman"/>
        </w:rPr>
        <w:t>június 30.-án kötelezettségük teljesítésére felszólító értesítés került kiküldésre, amelynek részben tettek eleget az adózók, és</w:t>
      </w:r>
      <w:r w:rsidR="001F4079">
        <w:rPr>
          <w:rFonts w:ascii="Times New Roman" w:hAnsi="Times New Roman" w:cs="Times New Roman"/>
        </w:rPr>
        <w:t xml:space="preserve"> jelenleg is </w:t>
      </w:r>
      <w:r w:rsidR="00052ADC">
        <w:rPr>
          <w:rFonts w:ascii="Times New Roman" w:hAnsi="Times New Roman" w:cs="Times New Roman"/>
        </w:rPr>
        <w:t>érkeznek</w:t>
      </w:r>
      <w:r w:rsidR="001F4079">
        <w:rPr>
          <w:rFonts w:ascii="Times New Roman" w:hAnsi="Times New Roman" w:cs="Times New Roman"/>
        </w:rPr>
        <w:t>,</w:t>
      </w:r>
      <w:r w:rsidR="00052ADC">
        <w:rPr>
          <w:rFonts w:ascii="Times New Roman" w:hAnsi="Times New Roman" w:cs="Times New Roman"/>
        </w:rPr>
        <w:t xml:space="preserve"> elmarad</w:t>
      </w:r>
      <w:r w:rsidR="00A27A8E">
        <w:rPr>
          <w:rFonts w:ascii="Times New Roman" w:hAnsi="Times New Roman" w:cs="Times New Roman"/>
        </w:rPr>
        <w:t>t</w:t>
      </w:r>
      <w:r w:rsidR="00052ADC">
        <w:rPr>
          <w:rFonts w:ascii="Times New Roman" w:hAnsi="Times New Roman" w:cs="Times New Roman"/>
        </w:rPr>
        <w:t xml:space="preserve"> adóbevallások.</w:t>
      </w:r>
    </w:p>
    <w:p w:rsidR="001F4079" w:rsidRDefault="001F4079" w:rsidP="00B76519">
      <w:pPr>
        <w:spacing w:after="0"/>
        <w:jc w:val="left"/>
        <w:rPr>
          <w:rFonts w:ascii="Times New Roman" w:hAnsi="Times New Roman" w:cs="Times New Roman"/>
        </w:rPr>
      </w:pPr>
    </w:p>
    <w:p w:rsidR="001F4079" w:rsidRPr="00D3768E" w:rsidRDefault="00D3768E" w:rsidP="00B76519">
      <w:pPr>
        <w:spacing w:after="0"/>
        <w:jc w:val="lef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</w:t>
      </w:r>
      <w:proofErr w:type="gramStart"/>
      <w:r w:rsidRPr="00D3768E">
        <w:rPr>
          <w:rFonts w:ascii="Times New Roman" w:hAnsi="Times New Roman" w:cs="Times New Roman"/>
          <w:sz w:val="16"/>
          <w:szCs w:val="16"/>
        </w:rPr>
        <w:t>ezer</w:t>
      </w:r>
      <w:proofErr w:type="gramEnd"/>
      <w:r w:rsidRPr="00D3768E">
        <w:rPr>
          <w:rFonts w:ascii="Times New Roman" w:hAnsi="Times New Roman" w:cs="Times New Roman"/>
          <w:sz w:val="16"/>
          <w:szCs w:val="16"/>
        </w:rPr>
        <w:t xml:space="preserve"> Ft</w:t>
      </w:r>
      <w:r w:rsidRPr="00D3768E">
        <w:rPr>
          <w:rFonts w:ascii="Times New Roman" w:hAnsi="Times New Roman" w:cs="Times New Roman"/>
          <w:sz w:val="16"/>
          <w:szCs w:val="16"/>
        </w:rPr>
        <w:tab/>
      </w:r>
    </w:p>
    <w:tbl>
      <w:tblPr>
        <w:tblW w:w="0" w:type="auto"/>
        <w:jc w:val="center"/>
        <w:tblInd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7"/>
        <w:gridCol w:w="647"/>
        <w:gridCol w:w="773"/>
        <w:gridCol w:w="594"/>
        <w:gridCol w:w="773"/>
      </w:tblGrid>
      <w:tr w:rsidR="00D3768E" w:rsidRPr="00AF7A5E" w:rsidTr="00D3768E">
        <w:trPr>
          <w:trHeight w:val="270"/>
          <w:jc w:val="center"/>
        </w:trPr>
        <w:tc>
          <w:tcPr>
            <w:tcW w:w="1697" w:type="dxa"/>
            <w:vMerge w:val="restart"/>
          </w:tcPr>
          <w:p w:rsidR="00D3768E" w:rsidRPr="00AF7A5E" w:rsidRDefault="00D3768E" w:rsidP="007A4CDE">
            <w:pPr>
              <w:spacing w:after="0"/>
              <w:ind w:left="6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összes bevétel</w:t>
            </w:r>
          </w:p>
          <w:p w:rsidR="00D3768E" w:rsidRPr="00AF7A5E" w:rsidRDefault="00D3768E" w:rsidP="007A4CDE">
            <w:pPr>
              <w:spacing w:after="0"/>
              <w:ind w:left="6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önkormányzatnál maradó</w:t>
            </w:r>
          </w:p>
        </w:tc>
        <w:tc>
          <w:tcPr>
            <w:tcW w:w="1420" w:type="dxa"/>
            <w:gridSpan w:val="2"/>
          </w:tcPr>
          <w:p w:rsidR="00D3768E" w:rsidRPr="00AF7A5E" w:rsidRDefault="00D3768E" w:rsidP="001F4079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összes hátralék</w:t>
            </w:r>
          </w:p>
        </w:tc>
        <w:tc>
          <w:tcPr>
            <w:tcW w:w="1367" w:type="dxa"/>
            <w:gridSpan w:val="2"/>
          </w:tcPr>
          <w:p w:rsidR="00D3768E" w:rsidRPr="00AF7A5E" w:rsidRDefault="00D3768E" w:rsidP="001F4079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összes túlfizetés</w:t>
            </w:r>
          </w:p>
        </w:tc>
      </w:tr>
      <w:tr w:rsidR="00D3768E" w:rsidRPr="00AF7A5E" w:rsidTr="00D3768E">
        <w:trPr>
          <w:trHeight w:val="284"/>
          <w:jc w:val="center"/>
        </w:trPr>
        <w:tc>
          <w:tcPr>
            <w:tcW w:w="1697" w:type="dxa"/>
            <w:vMerge/>
          </w:tcPr>
          <w:p w:rsidR="00D3768E" w:rsidRDefault="00D3768E" w:rsidP="007A4CDE">
            <w:pPr>
              <w:spacing w:after="0"/>
              <w:ind w:left="6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47" w:type="dxa"/>
          </w:tcPr>
          <w:p w:rsidR="00D3768E" w:rsidRDefault="00D3768E" w:rsidP="001F4079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Múlt év</w:t>
            </w:r>
          </w:p>
        </w:tc>
        <w:tc>
          <w:tcPr>
            <w:tcW w:w="773" w:type="dxa"/>
          </w:tcPr>
          <w:p w:rsidR="00D3768E" w:rsidRDefault="00D3768E" w:rsidP="001F4079">
            <w:pPr>
              <w:spacing w:after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Idei év</w:t>
            </w:r>
          </w:p>
        </w:tc>
        <w:tc>
          <w:tcPr>
            <w:tcW w:w="594" w:type="dxa"/>
          </w:tcPr>
          <w:p w:rsidR="00D3768E" w:rsidRPr="00AF7A5E" w:rsidRDefault="00D3768E" w:rsidP="001F4079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Múlt év</w:t>
            </w:r>
          </w:p>
        </w:tc>
        <w:tc>
          <w:tcPr>
            <w:tcW w:w="773" w:type="dxa"/>
          </w:tcPr>
          <w:p w:rsidR="00D3768E" w:rsidRPr="00AF7A5E" w:rsidRDefault="00D3768E" w:rsidP="001F4079">
            <w:pPr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Idei év</w:t>
            </w:r>
          </w:p>
        </w:tc>
      </w:tr>
      <w:tr w:rsidR="00D3768E" w:rsidTr="00D3768E">
        <w:trPr>
          <w:trHeight w:val="363"/>
          <w:jc w:val="center"/>
        </w:trPr>
        <w:tc>
          <w:tcPr>
            <w:tcW w:w="1697" w:type="dxa"/>
          </w:tcPr>
          <w:p w:rsidR="00D3768E" w:rsidRDefault="00D3768E" w:rsidP="001F4079">
            <w:pPr>
              <w:spacing w:after="0"/>
              <w:ind w:left="6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216 140</w:t>
            </w:r>
          </w:p>
        </w:tc>
        <w:tc>
          <w:tcPr>
            <w:tcW w:w="647" w:type="dxa"/>
          </w:tcPr>
          <w:p w:rsidR="00D3768E" w:rsidRDefault="00D3768E" w:rsidP="007A4CDE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4 341</w:t>
            </w:r>
          </w:p>
        </w:tc>
        <w:tc>
          <w:tcPr>
            <w:tcW w:w="773" w:type="dxa"/>
          </w:tcPr>
          <w:p w:rsidR="00D3768E" w:rsidRDefault="00D3768E" w:rsidP="007A4CDE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247 445</w:t>
            </w:r>
          </w:p>
        </w:tc>
        <w:tc>
          <w:tcPr>
            <w:tcW w:w="594" w:type="dxa"/>
          </w:tcPr>
          <w:p w:rsidR="00D3768E" w:rsidRDefault="00D3768E" w:rsidP="007A4CDE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640</w:t>
            </w:r>
          </w:p>
        </w:tc>
        <w:tc>
          <w:tcPr>
            <w:tcW w:w="773" w:type="dxa"/>
          </w:tcPr>
          <w:p w:rsidR="00D3768E" w:rsidRDefault="00D3768E" w:rsidP="007A4CDE">
            <w:pPr>
              <w:spacing w:line="276" w:lineRule="auto"/>
              <w:ind w:left="0"/>
              <w:jc w:val="lef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1 406</w:t>
            </w:r>
          </w:p>
        </w:tc>
      </w:tr>
    </w:tbl>
    <w:p w:rsidR="00DE2ED6" w:rsidRDefault="00A27A8E" w:rsidP="002628E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felszámolási eljárás alá került vállalkozások „bedőlt” helyi iparűzési adótartozása teszi ki a múlt évi </w:t>
      </w:r>
      <w:r w:rsidR="00E971A0">
        <w:rPr>
          <w:rFonts w:ascii="Times New Roman" w:hAnsi="Times New Roman" w:cs="Times New Roman"/>
        </w:rPr>
        <w:t xml:space="preserve">hátralék </w:t>
      </w:r>
      <w:r w:rsidR="00DE2ED6">
        <w:rPr>
          <w:rFonts w:ascii="Times New Roman" w:hAnsi="Times New Roman" w:cs="Times New Roman"/>
        </w:rPr>
        <w:t xml:space="preserve">(4 022 e Ft) </w:t>
      </w:r>
      <w:r w:rsidR="00E971A0">
        <w:rPr>
          <w:rFonts w:ascii="Times New Roman" w:hAnsi="Times New Roman" w:cs="Times New Roman"/>
        </w:rPr>
        <w:t>jelentős részét.</w:t>
      </w:r>
      <w:r w:rsidR="00DE2ED6">
        <w:rPr>
          <w:rFonts w:ascii="Times New Roman" w:hAnsi="Times New Roman" w:cs="Times New Roman"/>
        </w:rPr>
        <w:t xml:space="preserve"> A hatályos törvényi szabályozás okán, a felszámolási eljárás megindulást követően az önkormányzati adóhatóság már nem jogosult a tartozások behajtására. Hitelezői igény bejelentése a felszámoló felé minden esetben megtörtént, de eddig még a felszámolás befejezéséből nem térült meg tartozás. A felszámolási eljárás végéig, majd ettől számítottan a tartozás elévüléséig </w:t>
      </w:r>
      <w:proofErr w:type="gramStart"/>
      <w:r w:rsidR="00DE2ED6">
        <w:rPr>
          <w:rFonts w:ascii="Times New Roman" w:hAnsi="Times New Roman" w:cs="Times New Roman"/>
        </w:rPr>
        <w:t>( a</w:t>
      </w:r>
      <w:proofErr w:type="gramEnd"/>
      <w:r w:rsidR="00DE2ED6">
        <w:rPr>
          <w:rFonts w:ascii="Times New Roman" w:hAnsi="Times New Roman" w:cs="Times New Roman"/>
        </w:rPr>
        <w:t xml:space="preserve"> felszámolást követő 5. év vége) az adóhatóság köteles nyilvántartani ezeket a tartozásokat. Ennek eredményeképpen a következő években is megjelennek a tőke és pótléktartozások között. A hátralék idei évi befizetésének határideje 2015. szeptember 15.-e.</w:t>
      </w:r>
    </w:p>
    <w:p w:rsidR="00DE2ED6" w:rsidRDefault="00DF5CF1" w:rsidP="002628E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nyilvántartott túlfizetéseket az adózók későbbi előírásaikra hagyják elszámolni, de számlák közötti átvezetését, illet</w:t>
      </w:r>
      <w:r w:rsidR="00711969">
        <w:rPr>
          <w:rFonts w:ascii="Times New Roman" w:hAnsi="Times New Roman" w:cs="Times New Roman"/>
        </w:rPr>
        <w:t>ve</w:t>
      </w:r>
      <w:r>
        <w:rPr>
          <w:rFonts w:ascii="Times New Roman" w:hAnsi="Times New Roman" w:cs="Times New Roman"/>
        </w:rPr>
        <w:t xml:space="preserve"> a túlfizetés visszautalását is kérelmezhetik. A 2015. év folyamán 14 136 e Ft visszafizetést teljesített kérelemre az adóhatóság az adózók felé.</w:t>
      </w:r>
    </w:p>
    <w:p w:rsidR="00711969" w:rsidRDefault="00711969" w:rsidP="002628EA">
      <w:pPr>
        <w:spacing w:after="0"/>
        <w:rPr>
          <w:rFonts w:ascii="Times New Roman" w:hAnsi="Times New Roman" w:cs="Times New Roman"/>
        </w:rPr>
      </w:pPr>
    </w:p>
    <w:p w:rsidR="00DF5CF1" w:rsidRDefault="00711969" w:rsidP="00DE2ED6">
      <w:pPr>
        <w:spacing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Az </w:t>
      </w:r>
      <w:r w:rsidRPr="00D914F0">
        <w:rPr>
          <w:rFonts w:ascii="Times New Roman" w:hAnsi="Times New Roman" w:cs="Times New Roman"/>
          <w:b/>
          <w:u w:val="single"/>
        </w:rPr>
        <w:t>építmény és telekadó</w:t>
      </w:r>
      <w:r>
        <w:rPr>
          <w:rFonts w:ascii="Times New Roman" w:hAnsi="Times New Roman" w:cs="Times New Roman"/>
        </w:rPr>
        <w:t xml:space="preserve"> vagyoni típusú adó</w:t>
      </w:r>
      <w:r w:rsidR="00D914F0">
        <w:rPr>
          <w:rFonts w:ascii="Times New Roman" w:hAnsi="Times New Roman" w:cs="Times New Roman"/>
        </w:rPr>
        <w:t xml:space="preserve">, az adó alapja </w:t>
      </w:r>
    </w:p>
    <w:p w:rsidR="00D914F0" w:rsidRDefault="00D914F0" w:rsidP="00D914F0">
      <w:pPr>
        <w:pStyle w:val="Listaszerbekezds"/>
        <w:numPr>
          <w:ilvl w:val="0"/>
          <w:numId w:val="1"/>
        </w:numPr>
        <w:spacing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az építmény m2-ben számított hasznos területe, valamint </w:t>
      </w:r>
    </w:p>
    <w:p w:rsidR="00D914F0" w:rsidRDefault="00D914F0" w:rsidP="00D914F0">
      <w:pPr>
        <w:pStyle w:val="Listaszerbekezds"/>
        <w:numPr>
          <w:ilvl w:val="0"/>
          <w:numId w:val="1"/>
        </w:numPr>
        <w:spacing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telek m2-ben számított területe.</w:t>
      </w:r>
    </w:p>
    <w:p w:rsidR="00D914F0" w:rsidRDefault="00D914F0" w:rsidP="00D914F0">
      <w:pPr>
        <w:spacing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Az adózók határozattal értesültek, határidőben a fizetési kötelezettségről, az önkormányzati rendeletben foglaltaknak megfelelően. </w:t>
      </w:r>
    </w:p>
    <w:p w:rsidR="00D914F0" w:rsidRDefault="00D914F0" w:rsidP="00D914F0">
      <w:pPr>
        <w:spacing w:after="0"/>
        <w:jc w:val="left"/>
        <w:rPr>
          <w:rFonts w:ascii="Times New Roman" w:hAnsi="Times New Roman" w:cs="Times New Roman"/>
        </w:rPr>
      </w:pPr>
      <w:r w:rsidRPr="00D914F0">
        <w:rPr>
          <w:rFonts w:ascii="Times New Roman" w:hAnsi="Times New Roman" w:cs="Times New Roman"/>
          <w:b/>
        </w:rPr>
        <w:t>Építményadó</w:t>
      </w:r>
      <w:r>
        <w:rPr>
          <w:rFonts w:ascii="Times New Roman" w:hAnsi="Times New Roman" w:cs="Times New Roman"/>
        </w:rPr>
        <w:t xml:space="preserve"> előírás 2015. évre: 192 430 e Ft</w:t>
      </w:r>
    </w:p>
    <w:p w:rsidR="00D914F0" w:rsidRDefault="00D914F0" w:rsidP="00D914F0">
      <w:pPr>
        <w:spacing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Teljesült adóbevétel</w:t>
      </w:r>
      <w:proofErr w:type="gramStart"/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</w:t>
      </w:r>
      <w:r w:rsidR="00FC52C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94</w:t>
      </w:r>
      <w:proofErr w:type="gramEnd"/>
      <w:r>
        <w:rPr>
          <w:rFonts w:ascii="Times New Roman" w:hAnsi="Times New Roman" w:cs="Times New Roman"/>
        </w:rPr>
        <w:t> 133 e Ft</w:t>
      </w:r>
    </w:p>
    <w:p w:rsidR="00D914F0" w:rsidRDefault="00D914F0" w:rsidP="00D914F0">
      <w:pPr>
        <w:spacing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Kivetési iratok száma</w:t>
      </w:r>
      <w:proofErr w:type="gramStart"/>
      <w:r>
        <w:rPr>
          <w:rFonts w:ascii="Times New Roman" w:hAnsi="Times New Roman" w:cs="Times New Roman"/>
        </w:rPr>
        <w:t>:                         107</w:t>
      </w:r>
      <w:proofErr w:type="gramEnd"/>
    </w:p>
    <w:p w:rsidR="002628EA" w:rsidRDefault="002628EA" w:rsidP="00D914F0">
      <w:pPr>
        <w:spacing w:after="0"/>
        <w:jc w:val="left"/>
        <w:rPr>
          <w:rFonts w:ascii="Times New Roman" w:hAnsi="Times New Roman" w:cs="Times New Roman"/>
        </w:rPr>
      </w:pPr>
    </w:p>
    <w:p w:rsidR="00D914F0" w:rsidRDefault="002628EA" w:rsidP="00D914F0">
      <w:pPr>
        <w:spacing w:after="0"/>
        <w:jc w:val="left"/>
        <w:rPr>
          <w:rFonts w:ascii="Times New Roman" w:hAnsi="Times New Roman" w:cs="Times New Roman"/>
        </w:rPr>
      </w:pPr>
      <w:r w:rsidRPr="002628EA">
        <w:rPr>
          <w:rFonts w:ascii="Times New Roman" w:hAnsi="Times New Roman" w:cs="Times New Roman"/>
          <w:b/>
        </w:rPr>
        <w:t>Telekadó</w:t>
      </w:r>
      <w:r w:rsidR="00D914F0">
        <w:rPr>
          <w:rFonts w:ascii="Times New Roman" w:hAnsi="Times New Roman" w:cs="Times New Roman"/>
        </w:rPr>
        <w:t xml:space="preserve"> előírás 2015. évre</w:t>
      </w:r>
      <w:proofErr w:type="gramStart"/>
      <w:r w:rsidR="00D914F0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        257</w:t>
      </w:r>
      <w:proofErr w:type="gramEnd"/>
      <w:r>
        <w:rPr>
          <w:rFonts w:ascii="Times New Roman" w:hAnsi="Times New Roman" w:cs="Times New Roman"/>
        </w:rPr>
        <w:t> 376 e Ft</w:t>
      </w:r>
    </w:p>
    <w:p w:rsidR="002628EA" w:rsidRDefault="002628EA" w:rsidP="00D914F0">
      <w:pPr>
        <w:spacing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Teljesült adóbevétel</w:t>
      </w:r>
      <w:proofErr w:type="gramStart"/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128</w:t>
      </w:r>
      <w:proofErr w:type="gramEnd"/>
      <w:r>
        <w:rPr>
          <w:rFonts w:ascii="Times New Roman" w:hAnsi="Times New Roman" w:cs="Times New Roman"/>
        </w:rPr>
        <w:t> 340 e Ft</w:t>
      </w:r>
      <w:r>
        <w:rPr>
          <w:rFonts w:ascii="Times New Roman" w:hAnsi="Times New Roman" w:cs="Times New Roman"/>
        </w:rPr>
        <w:tab/>
      </w:r>
    </w:p>
    <w:p w:rsidR="002628EA" w:rsidRDefault="002628EA" w:rsidP="00D914F0">
      <w:pPr>
        <w:spacing w:after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Kivetési iratok száma</w:t>
      </w:r>
      <w:proofErr w:type="gramStart"/>
      <w:r>
        <w:rPr>
          <w:rFonts w:ascii="Times New Roman" w:hAnsi="Times New Roman" w:cs="Times New Roman"/>
        </w:rPr>
        <w:t>:                           214</w:t>
      </w:r>
      <w:proofErr w:type="gramEnd"/>
    </w:p>
    <w:p w:rsidR="002628EA" w:rsidRDefault="002628EA" w:rsidP="002628E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Továbbra is jelentős nagyságot mutatnak a felszámolás alatt lévő vállalkozások múlt évi hátraléka építményadóban 115 074 e Ft, míg telekadóban 565 454 e Ft, melynek nagyságát jelentősen egy vállalkozás „emelte” meg. Ebből a felszámolási eljárásból térült meg 35 775 e Ft.</w:t>
      </w:r>
    </w:p>
    <w:p w:rsidR="002628EA" w:rsidRDefault="002628EA" w:rsidP="002628EA">
      <w:pPr>
        <w:spacing w:after="0"/>
        <w:rPr>
          <w:rFonts w:ascii="Times New Roman" w:hAnsi="Times New Roman" w:cs="Times New Roman"/>
        </w:rPr>
      </w:pPr>
    </w:p>
    <w:p w:rsidR="00604D44" w:rsidRDefault="00623469" w:rsidP="002628E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önkormányzati adóhatóságnál kezdeményezett eljárásokban az adózók az illetéket az önkormányzat illetékbeszedési számlájára fizetik meg. A beszedett államigazgatási illetékről nyilvántartást kell vezetni, és minden negyedévet követő hó 15.-ig kell</w:t>
      </w:r>
      <w:r w:rsidR="00604D44">
        <w:rPr>
          <w:rFonts w:ascii="Times New Roman" w:hAnsi="Times New Roman" w:cs="Times New Roman"/>
        </w:rPr>
        <w:t xml:space="preserve"> átutalni a Kincstár illetékbeszedési számla javára, mely kötelezettségének az önkormányzat eleget tett.</w:t>
      </w:r>
    </w:p>
    <w:p w:rsidR="00604D44" w:rsidRDefault="00604D44" w:rsidP="002628EA">
      <w:pPr>
        <w:spacing w:after="0"/>
        <w:rPr>
          <w:rFonts w:ascii="Times New Roman" w:hAnsi="Times New Roman" w:cs="Times New Roman"/>
        </w:rPr>
      </w:pPr>
    </w:p>
    <w:p w:rsidR="003B441B" w:rsidRDefault="00604D44" w:rsidP="002628E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adószámlák bankszámla kivonatának megérkezése után megtörtént a befizetések beazonosítása az adózókra. A bevételek és kiadások rögzítését követően elkészülne</w:t>
      </w:r>
      <w:r w:rsidR="003B441B">
        <w:rPr>
          <w:rFonts w:ascii="Times New Roman" w:hAnsi="Times New Roman" w:cs="Times New Roman"/>
        </w:rPr>
        <w:t xml:space="preserve">k </w:t>
      </w:r>
      <w:r>
        <w:rPr>
          <w:rFonts w:ascii="Times New Roman" w:hAnsi="Times New Roman" w:cs="Times New Roman"/>
        </w:rPr>
        <w:t>a pénzforgalmi naplók.</w:t>
      </w:r>
      <w:r w:rsidR="003B441B">
        <w:rPr>
          <w:rFonts w:ascii="Times New Roman" w:hAnsi="Times New Roman" w:cs="Times New Roman"/>
        </w:rPr>
        <w:t xml:space="preserve"> Intézkedés történik a téves befizetések átfutóba helyezéséről, túlfizetések rendezéséről. A jogszabályi kötelezettségeknek megfelelően elvégzésre kerültek a zárási munkafolyamatok és az adatszolgáltatás</w:t>
      </w:r>
      <w:r w:rsidR="00FC52CB">
        <w:rPr>
          <w:rFonts w:ascii="Times New Roman" w:hAnsi="Times New Roman" w:cs="Times New Roman"/>
        </w:rPr>
        <w:t>ok</w:t>
      </w:r>
      <w:r w:rsidR="003B441B">
        <w:rPr>
          <w:rFonts w:ascii="Times New Roman" w:hAnsi="Times New Roman" w:cs="Times New Roman"/>
        </w:rPr>
        <w:t xml:space="preserve"> megküldésre került</w:t>
      </w:r>
      <w:r w:rsidR="00FC52CB">
        <w:rPr>
          <w:rFonts w:ascii="Times New Roman" w:hAnsi="Times New Roman" w:cs="Times New Roman"/>
        </w:rPr>
        <w:t>ek</w:t>
      </w:r>
      <w:r w:rsidR="003B441B">
        <w:rPr>
          <w:rFonts w:ascii="Times New Roman" w:hAnsi="Times New Roman" w:cs="Times New Roman"/>
        </w:rPr>
        <w:t xml:space="preserve"> a Magyar Államkincstár részére. </w:t>
      </w:r>
    </w:p>
    <w:p w:rsidR="003B441B" w:rsidRDefault="003B441B" w:rsidP="002628EA">
      <w:pPr>
        <w:spacing w:after="0"/>
        <w:rPr>
          <w:rFonts w:ascii="Times New Roman" w:hAnsi="Times New Roman" w:cs="Times New Roman"/>
        </w:rPr>
      </w:pPr>
    </w:p>
    <w:p w:rsidR="00FC52CB" w:rsidRDefault="003B441B" w:rsidP="002628E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Ügyfeleink különböző ügyeik intézéséhez adóigazolást kérhetnek. </w:t>
      </w:r>
    </w:p>
    <w:p w:rsidR="00FC52CB" w:rsidRDefault="00FC52CB" w:rsidP="002628EA">
      <w:pPr>
        <w:spacing w:after="0"/>
        <w:rPr>
          <w:rFonts w:ascii="Times New Roman" w:hAnsi="Times New Roman" w:cs="Times New Roman"/>
        </w:rPr>
      </w:pPr>
    </w:p>
    <w:p w:rsidR="003B441B" w:rsidRDefault="003B441B" w:rsidP="002628E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Feladatunk az adó és értékbizonyítványok kiadása</w:t>
      </w:r>
      <w:r w:rsidR="00926EE6">
        <w:rPr>
          <w:rFonts w:ascii="Times New Roman" w:hAnsi="Times New Roman" w:cs="Times New Roman"/>
        </w:rPr>
        <w:t xml:space="preserve"> is</w:t>
      </w:r>
      <w:r>
        <w:rPr>
          <w:rFonts w:ascii="Times New Roman" w:hAnsi="Times New Roman" w:cs="Times New Roman"/>
        </w:rPr>
        <w:t>, mely történhet hagyatéki eljáráshoz, gyámhatósági eljáráshoz, bírósági végrehajtáshoz, adóvégrehajtáshoz és hitelfelvételhez.</w:t>
      </w:r>
    </w:p>
    <w:p w:rsidR="003B441B" w:rsidRDefault="003B441B" w:rsidP="002628EA">
      <w:pPr>
        <w:spacing w:after="0"/>
        <w:rPr>
          <w:rFonts w:ascii="Times New Roman" w:hAnsi="Times New Roman" w:cs="Times New Roman"/>
        </w:rPr>
      </w:pPr>
    </w:p>
    <w:p w:rsidR="002628EA" w:rsidRDefault="003B441B" w:rsidP="003B441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saját adókintlévőségek behajtásán kívül a más szervek által átadott köztartozások behajtása –helyszíni bírság, szabálysértési bírság, gyermektartásdíj</w:t>
      </w:r>
      <w:r w:rsidR="00926EE6">
        <w:rPr>
          <w:rFonts w:ascii="Times New Roman" w:hAnsi="Times New Roman" w:cs="Times New Roman"/>
        </w:rPr>
        <w:t>, közlekedési szabálysértés stb.- az adóhatóság feladatkörébe tartozik.</w:t>
      </w:r>
      <w:r w:rsidR="00623469">
        <w:rPr>
          <w:rFonts w:ascii="Times New Roman" w:hAnsi="Times New Roman" w:cs="Times New Roman"/>
        </w:rPr>
        <w:t xml:space="preserve"> </w:t>
      </w:r>
    </w:p>
    <w:p w:rsidR="00926EE6" w:rsidRDefault="00926EE6" w:rsidP="003B441B">
      <w:pPr>
        <w:spacing w:after="0"/>
        <w:rPr>
          <w:rFonts w:ascii="Times New Roman" w:hAnsi="Times New Roman" w:cs="Times New Roman"/>
        </w:rPr>
      </w:pPr>
    </w:p>
    <w:p w:rsidR="00926EE6" w:rsidRDefault="0001001A" w:rsidP="003B441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módosított</w:t>
      </w:r>
      <w:r w:rsidR="00926EE6">
        <w:rPr>
          <w:rFonts w:ascii="Times New Roman" w:hAnsi="Times New Roman" w:cs="Times New Roman"/>
        </w:rPr>
        <w:t xml:space="preserve"> 2003.évi CXXVII. törvény - a jövedéki adóról és jövedéki termékek forgalmazásának különös szabályairól- (továbbiakban </w:t>
      </w:r>
      <w:proofErr w:type="spellStart"/>
      <w:r w:rsidR="00926EE6">
        <w:rPr>
          <w:rFonts w:ascii="Times New Roman" w:hAnsi="Times New Roman" w:cs="Times New Roman"/>
        </w:rPr>
        <w:t>Jöt</w:t>
      </w:r>
      <w:proofErr w:type="spellEnd"/>
      <w:r w:rsidR="00926EE6">
        <w:rPr>
          <w:rFonts w:ascii="Times New Roman" w:hAnsi="Times New Roman" w:cs="Times New Roman"/>
        </w:rPr>
        <w:t>.) értelmében 2015. január 1.-től a magánfőző a desztilláló berendezés feletti tulajdonszerzést az azt követő 15 napon belül köteles bejelenteni a lakóhelye szeri</w:t>
      </w:r>
      <w:r>
        <w:rPr>
          <w:rFonts w:ascii="Times New Roman" w:hAnsi="Times New Roman" w:cs="Times New Roman"/>
        </w:rPr>
        <w:t>nti önkormányzati adóhatósághoz, a rendszeresített bevallási nyomtatványon.</w:t>
      </w:r>
      <w:r w:rsidR="00926EE6">
        <w:rPr>
          <w:rFonts w:ascii="Times New Roman" w:hAnsi="Times New Roman" w:cs="Times New Roman"/>
        </w:rPr>
        <w:t xml:space="preserve"> E tulajdonszerzés nem engedélyköteles. </w:t>
      </w:r>
      <w:r>
        <w:rPr>
          <w:rFonts w:ascii="Times New Roman" w:hAnsi="Times New Roman" w:cs="Times New Roman"/>
        </w:rPr>
        <w:t>A magánfőzésben előállított párlat éves adója 1000 forint, melyet a magánfőzőnek kell megfizetni, amely a magánfőző lakóhelye szerinti önkormányzatnak a bevétele. A magánfőzőnek az előállított magánfőzött párlat utáni adóbevallási és adófizetési kötelezettségét a tárgyévet követő év január 15.-</w:t>
      </w:r>
      <w:proofErr w:type="gramStart"/>
      <w:r>
        <w:rPr>
          <w:rFonts w:ascii="Times New Roman" w:hAnsi="Times New Roman" w:cs="Times New Roman"/>
        </w:rPr>
        <w:t>ig  -</w:t>
      </w:r>
      <w:proofErr w:type="gramEnd"/>
      <w:r>
        <w:rPr>
          <w:rFonts w:ascii="Times New Roman" w:hAnsi="Times New Roman" w:cs="Times New Roman"/>
        </w:rPr>
        <w:t xml:space="preserve"> együtt –kell teljesítenie a lakóhelye szerint önkormányzati adóhatósághoz. Tehát a magánfőzőnek 2015. adóévről 2016. január 15.-ig kell kötelezettségének eleget tenni. Az önkormányzati adóhatóság a desztillálóberendezés feletti tulajdonszerzésről szóló magánfőzői bejelentésről, valamint a magánfőző adóbevallásáról értesíti a vámhatóságot.</w:t>
      </w:r>
    </w:p>
    <w:p w:rsidR="0001001A" w:rsidRDefault="0001001A" w:rsidP="003B441B">
      <w:pPr>
        <w:spacing w:after="0"/>
        <w:rPr>
          <w:rFonts w:ascii="Times New Roman" w:hAnsi="Times New Roman" w:cs="Times New Roman"/>
        </w:rPr>
      </w:pPr>
    </w:p>
    <w:p w:rsidR="0001001A" w:rsidRDefault="0001001A" w:rsidP="003B441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Az adóhatóság célja a közvetlen kapcsolat kialakítása az adózókkal, az adóbevallások és befizetések határidőben történő benyújtásának és befizetésének elősegítése, a honlapon letölthető nyomtatványok aktualizálása, frissítése.</w:t>
      </w:r>
    </w:p>
    <w:p w:rsidR="0001001A" w:rsidRDefault="0001001A" w:rsidP="003B441B">
      <w:pPr>
        <w:spacing w:after="0"/>
        <w:rPr>
          <w:rFonts w:ascii="Times New Roman" w:hAnsi="Times New Roman" w:cs="Times New Roman"/>
        </w:rPr>
      </w:pPr>
    </w:p>
    <w:p w:rsidR="0001001A" w:rsidRDefault="0001001A" w:rsidP="003B441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Kérem a Tisztelt</w:t>
      </w:r>
      <w:r w:rsidR="00262140">
        <w:rPr>
          <w:rFonts w:ascii="Times New Roman" w:hAnsi="Times New Roman" w:cs="Times New Roman"/>
        </w:rPr>
        <w:t xml:space="preserve"> </w:t>
      </w:r>
      <w:proofErr w:type="gramStart"/>
      <w:r w:rsidR="00262140">
        <w:rPr>
          <w:rFonts w:ascii="Times New Roman" w:hAnsi="Times New Roman" w:cs="Times New Roman"/>
        </w:rPr>
        <w:t>Képviselő-testületet ,</w:t>
      </w:r>
      <w:proofErr w:type="gramEnd"/>
      <w:r w:rsidR="00262140">
        <w:rPr>
          <w:rFonts w:ascii="Times New Roman" w:hAnsi="Times New Roman" w:cs="Times New Roman"/>
        </w:rPr>
        <w:t xml:space="preserve"> hogy a 2015. június 30.-ig kimutatott időarányos adóbevételek alakulásáról szóló beszámolómat elfogadni szíveskedjen.</w:t>
      </w:r>
    </w:p>
    <w:p w:rsidR="00262140" w:rsidRDefault="00262140" w:rsidP="003B441B">
      <w:pPr>
        <w:spacing w:after="0"/>
        <w:rPr>
          <w:rFonts w:ascii="Times New Roman" w:hAnsi="Times New Roman" w:cs="Times New Roman"/>
        </w:rPr>
      </w:pPr>
    </w:p>
    <w:p w:rsidR="00262140" w:rsidRDefault="00262140" w:rsidP="003B441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Berente, 2015. augusztus 4.</w:t>
      </w:r>
    </w:p>
    <w:p w:rsidR="00262140" w:rsidRPr="00262140" w:rsidRDefault="00262140" w:rsidP="00262140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 beszámolót készítette:</w:t>
      </w:r>
    </w:p>
    <w:p w:rsidR="00262140" w:rsidRPr="00262140" w:rsidRDefault="00262140" w:rsidP="003B441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262140">
        <w:rPr>
          <w:rFonts w:ascii="Times New Roman" w:hAnsi="Times New Roman" w:cs="Times New Roman"/>
          <w:sz w:val="16"/>
          <w:szCs w:val="16"/>
        </w:rPr>
        <w:t>Kocsi Józsefné</w:t>
      </w:r>
    </w:p>
    <w:p w:rsidR="00262140" w:rsidRDefault="00262140" w:rsidP="003B441B">
      <w:pPr>
        <w:spacing w:after="0"/>
        <w:rPr>
          <w:rFonts w:ascii="Times New Roman" w:hAnsi="Times New Roman" w:cs="Times New Roman"/>
          <w:sz w:val="16"/>
          <w:szCs w:val="16"/>
        </w:rPr>
      </w:pPr>
      <w:proofErr w:type="gramStart"/>
      <w:r w:rsidRPr="00262140">
        <w:rPr>
          <w:rFonts w:ascii="Times New Roman" w:hAnsi="Times New Roman" w:cs="Times New Roman"/>
          <w:sz w:val="16"/>
          <w:szCs w:val="16"/>
        </w:rPr>
        <w:t>főmunkatárs</w:t>
      </w:r>
      <w:proofErr w:type="gramEnd"/>
    </w:p>
    <w:p w:rsidR="00262140" w:rsidRPr="00FC52CB" w:rsidRDefault="00262140" w:rsidP="003B441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FC52CB">
        <w:rPr>
          <w:rFonts w:ascii="Times New Roman" w:hAnsi="Times New Roman" w:cs="Times New Roman"/>
          <w:sz w:val="20"/>
          <w:szCs w:val="20"/>
        </w:rPr>
        <w:t>Fortuna János s.k.</w:t>
      </w:r>
    </w:p>
    <w:p w:rsidR="00262140" w:rsidRPr="00262140" w:rsidRDefault="00262140" w:rsidP="003B441B">
      <w:pPr>
        <w:spacing w:after="0"/>
        <w:rPr>
          <w:rFonts w:ascii="Times New Roman" w:hAnsi="Times New Roman" w:cs="Times New Roman"/>
          <w:sz w:val="16"/>
          <w:szCs w:val="16"/>
        </w:rPr>
      </w:pPr>
      <w:r w:rsidRPr="00FC52CB">
        <w:rPr>
          <w:rFonts w:ascii="Times New Roman" w:hAnsi="Times New Roman" w:cs="Times New Roman"/>
          <w:sz w:val="20"/>
          <w:szCs w:val="20"/>
        </w:rPr>
        <w:tab/>
      </w:r>
      <w:r w:rsidRPr="00FC52CB">
        <w:rPr>
          <w:rFonts w:ascii="Times New Roman" w:hAnsi="Times New Roman" w:cs="Times New Roman"/>
          <w:sz w:val="20"/>
          <w:szCs w:val="20"/>
        </w:rPr>
        <w:tab/>
      </w:r>
      <w:r w:rsidRPr="00FC52CB">
        <w:rPr>
          <w:rFonts w:ascii="Times New Roman" w:hAnsi="Times New Roman" w:cs="Times New Roman"/>
          <w:sz w:val="20"/>
          <w:szCs w:val="20"/>
        </w:rPr>
        <w:tab/>
      </w:r>
      <w:r w:rsidRPr="00FC52CB">
        <w:rPr>
          <w:rFonts w:ascii="Times New Roman" w:hAnsi="Times New Roman" w:cs="Times New Roman"/>
          <w:sz w:val="20"/>
          <w:szCs w:val="20"/>
        </w:rPr>
        <w:tab/>
      </w:r>
      <w:r w:rsidRPr="00FC52CB">
        <w:rPr>
          <w:rFonts w:ascii="Times New Roman" w:hAnsi="Times New Roman" w:cs="Times New Roman"/>
          <w:sz w:val="20"/>
          <w:szCs w:val="20"/>
        </w:rPr>
        <w:tab/>
      </w:r>
      <w:r w:rsidRPr="00FC52CB">
        <w:rPr>
          <w:rFonts w:ascii="Times New Roman" w:hAnsi="Times New Roman" w:cs="Times New Roman"/>
          <w:sz w:val="20"/>
          <w:szCs w:val="20"/>
        </w:rPr>
        <w:tab/>
      </w:r>
      <w:r w:rsidRPr="00FC52CB">
        <w:rPr>
          <w:rFonts w:ascii="Times New Roman" w:hAnsi="Times New Roman" w:cs="Times New Roman"/>
          <w:sz w:val="20"/>
          <w:szCs w:val="20"/>
        </w:rPr>
        <w:tab/>
      </w:r>
      <w:r w:rsidRPr="00FC52CB">
        <w:rPr>
          <w:rFonts w:ascii="Times New Roman" w:hAnsi="Times New Roman" w:cs="Times New Roman"/>
          <w:sz w:val="20"/>
          <w:szCs w:val="20"/>
        </w:rPr>
        <w:tab/>
      </w:r>
      <w:r w:rsidRPr="00FC52CB">
        <w:rPr>
          <w:rFonts w:ascii="Times New Roman" w:hAnsi="Times New Roman" w:cs="Times New Roman"/>
          <w:sz w:val="20"/>
          <w:szCs w:val="20"/>
        </w:rPr>
        <w:tab/>
      </w:r>
      <w:r w:rsidRPr="00FC52CB">
        <w:rPr>
          <w:rFonts w:ascii="Times New Roman" w:hAnsi="Times New Roman" w:cs="Times New Roman"/>
          <w:sz w:val="20"/>
          <w:szCs w:val="20"/>
        </w:rPr>
        <w:tab/>
        <w:t>Jegyző</w:t>
      </w:r>
      <w:r w:rsidRPr="00FC52CB">
        <w:rPr>
          <w:rFonts w:ascii="Times New Roman" w:hAnsi="Times New Roman" w:cs="Times New Roman"/>
          <w:sz w:val="20"/>
          <w:szCs w:val="20"/>
        </w:rPr>
        <w:tab/>
      </w:r>
      <w:r w:rsidRPr="00FC52CB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</w:p>
    <w:sectPr w:rsidR="00262140" w:rsidRPr="0026214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B16" w:rsidRDefault="00337B16" w:rsidP="00F22E09">
      <w:pPr>
        <w:spacing w:after="0"/>
      </w:pPr>
      <w:r>
        <w:separator/>
      </w:r>
    </w:p>
  </w:endnote>
  <w:endnote w:type="continuationSeparator" w:id="0">
    <w:p w:rsidR="00337B16" w:rsidRDefault="00337B16" w:rsidP="00F22E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3182802"/>
      <w:docPartObj>
        <w:docPartGallery w:val="Page Numbers (Bottom of Page)"/>
        <w:docPartUnique/>
      </w:docPartObj>
    </w:sdtPr>
    <w:sdtEndPr/>
    <w:sdtContent>
      <w:p w:rsidR="00F22E09" w:rsidRDefault="00F22E09">
        <w:pPr>
          <w:pStyle w:val="llb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0E4F">
          <w:rPr>
            <w:noProof/>
          </w:rPr>
          <w:t>1</w:t>
        </w:r>
        <w:r>
          <w:fldChar w:fldCharType="end"/>
        </w:r>
      </w:p>
    </w:sdtContent>
  </w:sdt>
  <w:p w:rsidR="00F22E09" w:rsidRDefault="00F22E0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B16" w:rsidRDefault="00337B16" w:rsidP="00F22E09">
      <w:pPr>
        <w:spacing w:after="0"/>
      </w:pPr>
      <w:r>
        <w:separator/>
      </w:r>
    </w:p>
  </w:footnote>
  <w:footnote w:type="continuationSeparator" w:id="0">
    <w:p w:rsidR="00337B16" w:rsidRDefault="00337B16" w:rsidP="00F22E0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435E0"/>
    <w:multiLevelType w:val="hybridMultilevel"/>
    <w:tmpl w:val="E7DA37D8"/>
    <w:lvl w:ilvl="0" w:tplc="F42AA942">
      <w:start w:val="5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426"/>
    <w:rsid w:val="0001001A"/>
    <w:rsid w:val="00052ADC"/>
    <w:rsid w:val="001861DE"/>
    <w:rsid w:val="001966FA"/>
    <w:rsid w:val="001F4079"/>
    <w:rsid w:val="002113CC"/>
    <w:rsid w:val="00230ADC"/>
    <w:rsid w:val="00254DE5"/>
    <w:rsid w:val="00262140"/>
    <w:rsid w:val="002628EA"/>
    <w:rsid w:val="00300762"/>
    <w:rsid w:val="00310F82"/>
    <w:rsid w:val="00337B16"/>
    <w:rsid w:val="00337CEE"/>
    <w:rsid w:val="00360E4F"/>
    <w:rsid w:val="003B441B"/>
    <w:rsid w:val="004515A5"/>
    <w:rsid w:val="004C78CE"/>
    <w:rsid w:val="00546426"/>
    <w:rsid w:val="00566988"/>
    <w:rsid w:val="00604D44"/>
    <w:rsid w:val="00623469"/>
    <w:rsid w:val="00711969"/>
    <w:rsid w:val="0071200F"/>
    <w:rsid w:val="007622AF"/>
    <w:rsid w:val="0080668B"/>
    <w:rsid w:val="00862C55"/>
    <w:rsid w:val="008946AD"/>
    <w:rsid w:val="00926EE6"/>
    <w:rsid w:val="00942815"/>
    <w:rsid w:val="009A7650"/>
    <w:rsid w:val="00A27416"/>
    <w:rsid w:val="00A27A8E"/>
    <w:rsid w:val="00A63CBF"/>
    <w:rsid w:val="00A65C43"/>
    <w:rsid w:val="00A7768B"/>
    <w:rsid w:val="00AF7A5E"/>
    <w:rsid w:val="00B106ED"/>
    <w:rsid w:val="00B17523"/>
    <w:rsid w:val="00B76519"/>
    <w:rsid w:val="00C538B5"/>
    <w:rsid w:val="00CE5C27"/>
    <w:rsid w:val="00CE5DE7"/>
    <w:rsid w:val="00D24632"/>
    <w:rsid w:val="00D3768E"/>
    <w:rsid w:val="00D451CB"/>
    <w:rsid w:val="00D576AD"/>
    <w:rsid w:val="00D914F0"/>
    <w:rsid w:val="00DE2ED6"/>
    <w:rsid w:val="00DF5CF1"/>
    <w:rsid w:val="00E02D49"/>
    <w:rsid w:val="00E93A81"/>
    <w:rsid w:val="00E971A0"/>
    <w:rsid w:val="00F22E09"/>
    <w:rsid w:val="00FC52CB"/>
    <w:rsid w:val="00FF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  <w:ind w:left="6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515A5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515A5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E5DE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22E09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22E09"/>
  </w:style>
  <w:style w:type="paragraph" w:styleId="llb">
    <w:name w:val="footer"/>
    <w:basedOn w:val="Norml"/>
    <w:link w:val="llbChar"/>
    <w:uiPriority w:val="99"/>
    <w:unhideWhenUsed/>
    <w:rsid w:val="00F22E09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22E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  <w:ind w:left="6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515A5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515A5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CE5DE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22E09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F22E09"/>
  </w:style>
  <w:style w:type="paragraph" w:styleId="llb">
    <w:name w:val="footer"/>
    <w:basedOn w:val="Norml"/>
    <w:link w:val="llbChar"/>
    <w:uiPriority w:val="99"/>
    <w:unhideWhenUsed/>
    <w:rsid w:val="00F22E09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F22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5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hu-H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Munka1!$B$1</c:f>
              <c:strCache>
                <c:ptCount val="1"/>
                <c:pt idx="0">
                  <c:v>Teljesítés %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Munka1!$A$2:$A$4</c:f>
              <c:strCache>
                <c:ptCount val="3"/>
                <c:pt idx="0">
                  <c:v>ÉPA.</c:v>
                </c:pt>
                <c:pt idx="1">
                  <c:v>TKA.</c:v>
                </c:pt>
                <c:pt idx="2">
                  <c:v>IPA.</c:v>
                </c:pt>
              </c:strCache>
            </c:strRef>
          </c:cat>
          <c:val>
            <c:numRef>
              <c:f>Munka1!$B$2:$B$4</c:f>
              <c:numCache>
                <c:formatCode>General</c:formatCode>
                <c:ptCount val="3"/>
                <c:pt idx="0">
                  <c:v>21.4</c:v>
                </c:pt>
                <c:pt idx="1">
                  <c:v>29.3</c:v>
                </c:pt>
                <c:pt idx="2">
                  <c:v>49.3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8A69B-5EC1-4CBD-9AF9-61F6124D2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1340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BERENTE02</dc:creator>
  <cp:lastModifiedBy>User</cp:lastModifiedBy>
  <cp:revision>2</cp:revision>
  <cp:lastPrinted>2015-08-04T11:37:00Z</cp:lastPrinted>
  <dcterms:created xsi:type="dcterms:W3CDTF">2015-08-18T06:07:00Z</dcterms:created>
  <dcterms:modified xsi:type="dcterms:W3CDTF">2015-08-18T06:07:00Z</dcterms:modified>
</cp:coreProperties>
</file>